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RESPONDA VERDADEIRO OU FALSO ÀS SEGUINTES PERGUNTAS (20 perguntas)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Epilepsia do lobo temporal e parietal são os tipos mais comuns de epilepsia focal em adultos.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Representação de linguagem atípica devido à reorganização cerebral pode ocorrer em pacientes com epilepsia do lobo temporal.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transtorno psiquiátrico é uma comorbidade comum em pacientes que sofrem de epilepsia.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Neuroimagem estrutural, avaliação neurofisiológica e avaliação neuropsicológica são aspectos importantes da avaliação pré-cirúrgica da epilepsia.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teste Wada é oferecido rotineiramente a todos os pacientes que se apresentam para lobectomia temporal.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ressonância magnética funcional (fMRI) é uma técnica não invasiva comumente usada para avaliar a dominância cerebral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função de linguagem e memória.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ressonância magnética funcional (fMRI) pode determinar a lateralização da memória e avaliar o risco de declínio da memória pós-operatória com alta precisão.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 testes Wada seletivos visam reduzir os efeitos de confusão da inibição de todo o hemisfério do cérebro.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Uma artéria trigêmea persistente encontrada no angiograma cerebral é uma contra-indicação ao teste Wada.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Recomenda-se a pré-medicação com medicamentos sedativos para evitar a agitação do paciente durante o teste Wada.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 medicamentos antiepilépticos habituais devem ser descontinuados antes do teste Wada.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dose de indução intravenosa de anestesia geral usual é dada no teste Wada.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amobarbital de sódio é a droga mais utilizada para o teste Wada hoje em dia.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ôl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 repetidos ou infusão do medicamento anestésico podem ser necessários para completar o teste Wada.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Tremores e atividade semelhante a convulsões podem ocorrer após a injeção da droga anestésica.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monitoramento invasivo da pressão arterial é útil durante o teste Wada.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eletroencefalografia (EEG) é obrigatóri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para o teste Wada.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teste Wada é contraindicado em pacientes pediátricos.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medição do tempo de coagulação ativado (ACT) é necessária durante o teste Wada.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teste Wada é um exame seguro e não invasivo para pacientes com epilepsia.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Respostas a perguntas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A epilepsia do lobo temporal é a forma mais comum de epilepsia focal. Epilepsia do lobo parietal é rara.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21"/>
          <w:sz w:val="18"/>
          <w:szCs w:val="18"/>
          <w:u w:val="none"/>
          <w:shd w:fill="auto" w:val="clear"/>
          <w:vertAlign w:val="baseline"/>
          <w:rtl w:val="0"/>
        </w:rPr>
        <w:t xml:space="preserve">Dependendo da idade de início da convulsão, da localização do foco da convulsão e da destreza das mãos, a mudança no desenvolvimento da dominância da linguagem pode ocorrer em pacientes com epilepsia, resultando em representação atípica da linguagem.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A avaliação psiquiátrica é um aspecto importante da avaliação pré-cirúrgica, pois a epilepsia está associada a altas taxas de comorbidades psiquiátricas e há evidências crescentes sugerindo uma relação bidirecional.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A imagem estrutural visa identificar uma lesão epileptogênica responsável pelas convulsões, o que, por sua vez, aumenta a chance de uma ressecção bem-sucedida. Técnicas neurofisiológicas, como eletroencefalografia (EEG) e magnetoencefalografia (MEG), são usadas para localizar as zonas epileptogênicas. O teste neurofisiológico envolve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avaliações baseadas no desempenho de várias habilidades cognitivas, incluindo aprendizagem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memória, linguagem e função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executiva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. Todas essas investigações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ajudam a fornecer informações sobre o resultado pós-operatório e potenciais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déficits cognitivos.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Devido à sua natureza invasiva, o teste Wada é seletivamente realizado em pacientes que estão em risco de amnésia global pós-operatória ou quando seus resultados de imagem são inconclusivos ou incongruentes.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Há uma mudança para o uso de métodos não invasivos, predominantemente fMRI, para determinar a lateralização da linguagem e da memória e prever os resultados pós-operatórios.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Até o momento, não existe um paradigma de fMRI que possa lateralizar de forma confiável a função da memória e prever os resultados pós-operatórios.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Um exemplo de teste Wada seletivo é a injeção posterior da artéria cerebral, que inativa seletivamente o lobo temporal mesial e não causa afasia.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O achado de uma artéria trigêmea persistente impede o teste Wada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pois pode haver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anestesia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tronco cerebral.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A pré-medicação sedativa deve ser evitada, pois pode interferir nos testes.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Medicamentos antiepilépticos usuais devem ser continuados.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A dose intra-arterial necessária é muito menor do que a dose intravenosa.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A escassez de amobarbital levou ao uso de alternativas como propofol e metohexital.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Para medicamentos de ação curta, são necessárias injeções ou infusões adicionais para manter o efeito anestésico.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Os efeitos colaterais associados à injeção anestésica incluem tremores e atividade semelhante a convulsões, como espasmos e movimentos mioclônicos.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A monitorização invasiva da pressão arterial geralmente não é necessária e pode dificultar os testes clínicos.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A monitorização contínua do EEG é necessária para monitorar o início e a eficácia da hemianestesia e para observar qualquer descarga epileptiforme.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O teste Wada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pode 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realizado em pacientes pediátricos. Uma avaliação pré-procedimento cuidadosa é necessária para determinar a adequação do paciente caso a caso.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Verdadeiro. O uso de heparina depende do critério do neurorradiologista. O monitoramento da ACT pode ser útil se heparina for administrada.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Falso. Embora geralmente seguro se realizado em pacientes adequados em centros experientes, o teste Wada é um exame invasivo que não é isento de risco de complicações neurológicas e não neurológicas.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