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ATOTW 541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b w:val="1"/>
          <w:rtl w:val="0"/>
        </w:rPr>
        <w:t xml:space="preserve">MANEJO DAS VIAS AÉREAS EM PACIENTES COM TRAUMA MAXILOFACIAL – PARTE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rtl w:val="0"/>
        </w:rPr>
        <w:t xml:space="preserve">PERGUNTAS E RESPOSTAS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Países desenvolvidos atribuem principalmente o trauma maxilofacial à violência interpessoal.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b w:val="1"/>
          <w:rtl w:val="0"/>
        </w:rPr>
        <w:t xml:space="preserve">Verdadeiro</w:t>
      </w:r>
      <w:r w:rsidDel="00000000" w:rsidR="00000000" w:rsidRPr="00000000">
        <w:rPr>
          <w:rtl w:val="0"/>
        </w:rPr>
        <w:t xml:space="preserve">: Nos países desenvolvidos, a violência interpessoal é frequentemente a principal causa de trauma maxilofacial, enquanto nos países em desenvolvimento, a ocorrência desses traumas é mais frequentemente devido a acidentes de trânsito.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Fraturas ósseas faciais geralmente envolvem áreas de osso mais denso e apresentam padrões característicos de fratura.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b w:val="1"/>
          <w:rtl w:val="0"/>
        </w:rPr>
        <w:t xml:space="preserve">Falso</w:t>
      </w:r>
      <w:r w:rsidDel="00000000" w:rsidR="00000000" w:rsidRPr="00000000">
        <w:rPr>
          <w:rtl w:val="0"/>
        </w:rPr>
        <w:t xml:space="preserve">: Fraturas ósseas faciais tendem a ocorrer em locais estruturalmente vulneráveis, enquanto traumas de alta energia podem afetar áreas de osso mais denso.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O rosto é excepcionalmente vascular.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b w:val="1"/>
          <w:rtl w:val="0"/>
        </w:rPr>
        <w:t xml:space="preserve">Verdadeiro</w:t>
      </w:r>
      <w:r w:rsidDel="00000000" w:rsidR="00000000" w:rsidRPr="00000000">
        <w:rPr>
          <w:rtl w:val="0"/>
        </w:rPr>
        <w:t xml:space="preserve">: O rosto possui uma vascularização excepcional, com potencial para sangramentos significativos em casos de trauma, especialmente nas fraturas da região média da face.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A rotação/oscilações de projéteis de alta velocidade está associado a trauma maxilofacial significativo.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b w:val="1"/>
          <w:rtl w:val="0"/>
        </w:rPr>
        <w:t xml:space="preserve">Verdadeiro</w:t>
      </w:r>
      <w:r w:rsidDel="00000000" w:rsidR="00000000" w:rsidRPr="00000000">
        <w:rPr>
          <w:rtl w:val="0"/>
        </w:rPr>
        <w:t xml:space="preserve">: Fraturas cominutivas e grandes feridas de saída explosivas estão associadas a rotação/oscilações de projéteis de alta velocidade.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A abertura restrita da boca devido ao trauma maxilofacial deve se resolver com anestesia geral, mas frequentemente requer a administração de agentes bloqueadores neuromusculares.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b w:val="1"/>
          <w:rtl w:val="0"/>
        </w:rPr>
        <w:t xml:space="preserve">Falso</w:t>
      </w:r>
      <w:r w:rsidDel="00000000" w:rsidR="00000000" w:rsidRPr="00000000">
        <w:rPr>
          <w:rtl w:val="0"/>
        </w:rPr>
        <w:t xml:space="preserve">: A abertura restrita da boca devido ao envolvimento da articulação temporomandibular e fraturas do arco zigomático permanecerá limitada, apesar da anestesia geral e paralisia.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A classificação de Le Fort é usada para categorizar fraturas maxilares.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b w:val="1"/>
          <w:rtl w:val="0"/>
        </w:rPr>
        <w:t xml:space="preserve">Verdadeiro</w:t>
      </w:r>
      <w:r w:rsidDel="00000000" w:rsidR="00000000" w:rsidRPr="00000000">
        <w:rPr>
          <w:rtl w:val="0"/>
        </w:rPr>
        <w:t xml:space="preserve">: As fraturas maxilares são classificadas usando o sistema de classificação de Le Fort, com as fraturas de Classe II e Classe III sendo de particular importância para os anestesistas.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Fraturas de Le Fort Classe I são de particular importância para o anestesista.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b w:val="1"/>
          <w:rtl w:val="0"/>
        </w:rPr>
        <w:t xml:space="preserve">Falso</w:t>
      </w:r>
      <w:r w:rsidDel="00000000" w:rsidR="00000000" w:rsidRPr="00000000">
        <w:rPr>
          <w:rtl w:val="0"/>
        </w:rPr>
        <w:t xml:space="preserve">: A Classe I é uma fratura horizontal isolando a seção da maxila que suporta os dentes, geralmente não complicando o manejo das vias aéreas.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É contra indicado inserir qualquer tubo pelo nariz em casos de fraturas envolvendo o osso frontal e as áreas da face média.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b w:val="1"/>
          <w:rtl w:val="0"/>
        </w:rPr>
        <w:t xml:space="preserve">Verdadeiro</w:t>
      </w:r>
      <w:r w:rsidDel="00000000" w:rsidR="00000000" w:rsidRPr="00000000">
        <w:rPr>
          <w:rtl w:val="0"/>
        </w:rPr>
        <w:t xml:space="preserve">: O risco de penetração intracraniana através das passagens nasais é significativo em casos de fraturas do osso frontal e da face média.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Fraturas mandibulares bilaterais e cominutivas são consideradas fraturas instáveis.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b w:val="1"/>
          <w:rtl w:val="0"/>
        </w:rPr>
        <w:t xml:space="preserve">Verdadeiro</w:t>
      </w:r>
      <w:r w:rsidDel="00000000" w:rsidR="00000000" w:rsidRPr="00000000">
        <w:rPr>
          <w:rtl w:val="0"/>
        </w:rPr>
        <w:t xml:space="preserve">: Fraturas mandibulares bilaterais e cominutivas podem causar obstrução das vias aéreas.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Trauma laringotraqueal associado ao trauma maxilofacial deve ser tratado prontamente com intubação endotraqueal.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b w:val="1"/>
          <w:rtl w:val="0"/>
        </w:rPr>
        <w:t xml:space="preserve">Falso</w:t>
      </w:r>
      <w:r w:rsidDel="00000000" w:rsidR="00000000" w:rsidRPr="00000000">
        <w:rPr>
          <w:rtl w:val="0"/>
        </w:rPr>
        <w:t xml:space="preserve">: A combinação de trauma laringotraqueal e maxilofacial frequentemente leva a obstrução significativa das vias aéreas e desafios no manejo padrão das vias aéreas.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A obstrução das vias aéreas associada ao trauma maxilofacial é geralmente multifatorial.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b w:val="1"/>
          <w:rtl w:val="0"/>
        </w:rPr>
        <w:t xml:space="preserve">Verdadeiro</w:t>
      </w:r>
      <w:r w:rsidDel="00000000" w:rsidR="00000000" w:rsidRPr="00000000">
        <w:rPr>
          <w:rtl w:val="0"/>
        </w:rPr>
        <w:t xml:space="preserve">: A obstrução das vias aéreas associada ao trauma maxilofacial pode ser resultado de uma obstrução direta ou estreitamento anatômico das vias aéreas.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Um nível de consciência prejudicado e intoxicação são causas reconhecidas de disfagia.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b w:val="1"/>
          <w:rtl w:val="0"/>
        </w:rPr>
        <w:t xml:space="preserve">Verdadeiro</w:t>
      </w:r>
      <w:r w:rsidDel="00000000" w:rsidR="00000000" w:rsidRPr="00000000">
        <w:rPr>
          <w:rtl w:val="0"/>
        </w:rPr>
        <w:t xml:space="preserve">: As causas de disfagia também incluem dor e edema.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O esforço de um paciente consciente para deitar-se completamente pode sinalizar uma obstrução parcial das vias aéreas.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b w:val="1"/>
          <w:rtl w:val="0"/>
        </w:rPr>
        <w:t xml:space="preserve">Falso</w:t>
      </w:r>
      <w:r w:rsidDel="00000000" w:rsidR="00000000" w:rsidRPr="00000000">
        <w:rPr>
          <w:rtl w:val="0"/>
        </w:rPr>
        <w:t xml:space="preserve">: Em um paciente acordado, a obstrução parcial pode ser evidenciada pelo paciente tentando se sentar e se inclinar para frente.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Sinais de obstrução iminente das vias aéreas incluem estridor, mudanças na voz, hemoptise e dispneia.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b w:val="1"/>
          <w:rtl w:val="0"/>
        </w:rPr>
        <w:t xml:space="preserve">Verdadeiro</w:t>
      </w:r>
      <w:r w:rsidDel="00000000" w:rsidR="00000000" w:rsidRPr="00000000">
        <w:rPr>
          <w:rtl w:val="0"/>
        </w:rPr>
        <w:t xml:space="preserve">: A identificação desses sinais deve levar a uma avaliação rápida e ao manejo das vias aéreas.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O paciente com obstrução total das vias aéreas ainda pode falar e respirar.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b w:val="1"/>
          <w:rtl w:val="0"/>
        </w:rPr>
        <w:t xml:space="preserve">Falso</w:t>
      </w:r>
      <w:r w:rsidDel="00000000" w:rsidR="00000000" w:rsidRPr="00000000">
        <w:rPr>
          <w:rtl w:val="0"/>
        </w:rPr>
        <w:t xml:space="preserve">: O paciente com obstrução total não poderá falar nem respirar, e a grave dificuldade respiratória rapidamente evoluirá para falência respiratória.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Pacientes traumatizados são inicialmente avaliados e tratados de forma sistemática de acordo com o protocolo Advanced Trauma Life Support (ATLS).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b w:val="1"/>
          <w:rtl w:val="0"/>
        </w:rPr>
        <w:t xml:space="preserve">Verdadeiro</w:t>
      </w:r>
      <w:r w:rsidDel="00000000" w:rsidR="00000000" w:rsidRPr="00000000">
        <w:rPr>
          <w:rtl w:val="0"/>
        </w:rPr>
        <w:t xml:space="preserve">: Avaliar e tratar uma via aérea traumatizada em situações de emergência é desafiador, com os pacientes traumatizados sendo avaliados e tratados sistematicamente de acordo com o protocolo Advanced Trauma Life Support (ATLS).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O ultrassom é uma modalidade de imagem portátil que pode ser utilizada tanto para avaliação quanto para manejo das vias aéreas.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b w:val="1"/>
          <w:rtl w:val="0"/>
        </w:rPr>
        <w:t xml:space="preserve">Verdadeiro</w:t>
      </w:r>
      <w:r w:rsidDel="00000000" w:rsidR="00000000" w:rsidRPr="00000000">
        <w:rPr>
          <w:rtl w:val="0"/>
        </w:rPr>
        <w:t xml:space="preserve">: O ultrassom é utilizado para identificar a membrana cricotireóidea e confirmar a colocação correta do tubo endotraqueal na traqueia.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A imobilização da coluna cervical é uma restrição comum para avaliação das vias aéreas em pacientes com trauma maxilofacial.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b w:val="1"/>
          <w:rtl w:val="0"/>
        </w:rPr>
        <w:t xml:space="preserve">Verdadeiro</w:t>
      </w:r>
      <w:r w:rsidDel="00000000" w:rsidR="00000000" w:rsidRPr="00000000">
        <w:rPr>
          <w:rtl w:val="0"/>
        </w:rPr>
        <w:t xml:space="preserve">: Pode ser impossível avaliar o escore de Mallampati ou a mobilidade do pescoço devido à imobilização da coluna cervical.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A lesão da coluna cervical pode ser descartada clinicamente por um médico experiente.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b w:val="1"/>
          <w:rtl w:val="0"/>
        </w:rPr>
        <w:t xml:space="preserve">Falso</w:t>
      </w:r>
      <w:r w:rsidDel="00000000" w:rsidR="00000000" w:rsidRPr="00000000">
        <w:rPr>
          <w:rtl w:val="0"/>
        </w:rPr>
        <w:t xml:space="preserve">: A avaliação completa da coluna cervical requer uma avaliação clínica abrangente acompanhada de investigações radiográficas para descartar lesões.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Achados individuais da avaliação das vias aéreas são muito sensíveis para prever intubação difícil.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b w:val="1"/>
          <w:rtl w:val="0"/>
        </w:rPr>
        <w:t xml:space="preserve">Falso</w:t>
      </w:r>
      <w:r w:rsidDel="00000000" w:rsidR="00000000" w:rsidRPr="00000000">
        <w:rPr>
          <w:rtl w:val="0"/>
        </w:rPr>
        <w:t xml:space="preserve">: Os achados individuais da avaliação das vias aéreas podem não ser particularmente sensíveis. No entanto, a ausência desses achados é preditiva de uma intubação relativamente fácil.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pt-BR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