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ATOTW 542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MANEJO DAS VIAS AÉREAS EM PACIENTES COM TRAUMA MAXILOFACIAL – PARTE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PERGUNTAS E 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elevação da mandíbula causa menos movimento da coluna cervical em comparação com o manuseio de cabeça e elevação do queixo.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uso da elevação de mandíbula é aconselhado, a menos que a lesão da coluna cervical tenha sido descartada.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sucção cega e a remoção de obstruções das vias aéreas têm o potencial de causar mais trauma.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sucção cuidadosa e a remoção de obstruções devem ser feitas sob visão.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posição supina permite a manutenção do alinhamento da coluna e, portanto, é ideal para pacientes inconscientes e não intubados com fraturas maxilofaciais.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posição supina pode levar à obstrução das vias aéreas e, em comparação com a posição lateral esquerda, apresenta maior risco de vômito e aspiração.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Utilizar um circuito respiratório e máscara facial é o método preferido para pré-oxigenação no manejo definitivo das vias aéreas em trauma maxilofacial.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Aplicar a máscara facial com pressão mínima para baixo, juntamente com capnografia de forma de onda, é aconselhado.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oxigenação apneica é definida como ventilação contínua com máscara-bag e respirações de suporte durante os períodos de apneia.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oxigenação apneica refere-se à oxigenação na ausência de respiração espontânea ou ventilação mecânica, prolongando a duração da apneia antes que a dessaturação ocorra.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Pacientes com trauma maxilofacial que não possuem lesões na coluna cervical podem achar vantajoso estar na posição sentada ou semi-Fowler.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Essa posição pode melhorar a permeabilidade das vias aéreas, promovendo a drenagem de fluidos longe das vias aéreas. Uma elevação de 30 graus da cabeça é considerada eficaz para pacientes com lesões traumáticas no cérebro e no peito, pois ajuda a diminuir a pressão intracraniana e suporta a função respiratória.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instrumentação das vias aéreas como parte das técnicas avançadas de manejo exige sedação ou anestesia geral.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instrumentação das vias aéreas também pode ser realizada com o paciente alerta e consciente durante o procedimento, caso as vias aéreas estejam anestesiadas.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abordagem acordada para o manejo avançado das vias aéreas exige cooperação do paciente e adequada localização das vias aéreas.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abordagem acordada é contraindicada em pacientes não cooperativos e intoxicados.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abordagem acordada para o manejo avançado das vias aéreas não é ideal se for prevista dificuldade no manejo e/ou o paciente tiver lesão na coluna cervical.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método acordado para o manejo avançado das vias aéreas é preferido quando situações desafiadoras ou lesões na coluna cervical são esperadas, embora possa causar desconforto e ansiedade no paciente.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sedação continua segura em pacientes gravemente doentes e pode ser usada para aliviar a ansiedade do paciente durante uma abordagem acordada para o manejo avançado das vias aéreas em pacientes com lesões maxilofaciais.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sedação mínima pode ser usada para aliviar a ansiedade do paciente, mas deve ser utilizada com extrema cautela em pacientes gravemente doentes, pois pode levar a respiração insuficiente e obstrução das vias aéreas.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pressão cricoide é contraindicada em lesões laríngeas.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aplicação de pressão na cartilagem cricoide pode causar mais danos às estruturas laríngeas e traqueais já comprometidas, levando à obstrução das vias aéreas e dificultando a intubação.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dispositivos supraglóticos de segunda geração (SADs) garantem a proteção das vias aéreas.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SADs não garantem proteção das vias aéreas, apesar das características avançadas de design, e, portanto, não constituem uma via aérea definitiva.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anestesia regional é uma maneira prática de fornecer anestesia das vias aéreas para uma abordagem acordada ao manejo avançado das vias aéreas, particularmente em pacientes com trauma maxilofacial.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Bloqueios nervosos das vias aéreas são frequentemente impraticáveis em trauma maxilofacial, pois exigem abertura razoável da boca e movimento do pescoço.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acesso cirúrgico às cavidades oral e nasal é crucial para reconstruções craniofaciais complexas, mas restringe o uso de tubo endotraqueal oral devido à interferência com a oclusão dentária e fixação mandibular-maxilar.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Historicamente, as traqueostomias eram usadas, mas as intubações retromolar e submental agora são alternativas que evitam as complicações da traqueostomia.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intubação submental é uma alternativa relativamente rápida e simples à traqueostomia quando o acesso cirúrgico à cavidade oral e fixação mandibular-maxilar (MMF) é necessário; também pode ser usada para ventilação mecânica prolongada pós-operatória.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intubação submental é contraindicada para ventilação prolongada e deve ser revertida ao final da cirurgia para intubação oral.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intubação fibra-óptica acordada (AFOI) é contraindicada para o manejo emergencial das vias aéreas em pacientes com trauma maxilofacial.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AFOI pode ser usada, mas exige condições controladas e bem preparadas, um clínico experiente e habilidoso, e um paciente cooperativo.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traqueostomia é indicada em trauma maxilofacial com lesões laríngeas e traqueais coexistentes.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trauma laríngeo e traqueal é uma indicação para uma via aérea cirúrgica para garantir a permeabilidade das vias aéreas.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decisão de extubar após a cirurgia maxilofacial é uma decisão complexa, influenciada por múltiplos fatores.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decisão de extubar pós-operatório deve ser discutida com a equipe cirúrgica enquanto fatores do paciente e cirúrgicos são simultaneamente considerados.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Após a cirurgia, o cirurgião pode deixar a sala de operações, desde que deixe suas informações de contato e deve retornar prontamente caso seja notificado de quaisquer complicações durante a extubação.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equipe cirúrgica deve permanecer presente até que o paciente seja extubado com sucesso e sua condição geral esteja estável.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tubo endotraqueal deve ser removido somente quando o paciente estiver totalmente acordado com a fixação mandibular-maxilar (MMF).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extubação acordada é preferida porque elásticos e fios de mandíbula restringem a abertura da boca, sendo necessário que cortadores de fio ou tesouras estejam imediatamente disponíveis tanto na sala de operação quanto na de recuperação.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