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772400" cy="537210"/>
                <wp:effectExtent b="0" l="0" r="0" t="0"/>
                <wp:wrapNone/>
                <wp:docPr id="7" name=""/>
                <a:graphic>
                  <a:graphicData uri="http://schemas.microsoft.com/office/word/2010/wordprocessingGroup">
                    <wpg:wgp>
                      <wpg:cNvGrpSpPr/>
                      <wpg:grpSpPr>
                        <a:xfrm>
                          <a:off x="1459800" y="3511375"/>
                          <a:ext cx="7772400" cy="537210"/>
                          <a:chOff x="1459800" y="3511375"/>
                          <a:chExt cx="7772400" cy="537225"/>
                        </a:xfrm>
                      </wpg:grpSpPr>
                      <wpg:grpSp>
                        <wpg:cNvGrpSpPr/>
                        <wpg:grpSpPr>
                          <a:xfrm>
                            <a:off x="1459800" y="3511395"/>
                            <a:ext cx="7772400" cy="537210"/>
                            <a:chOff x="0" y="0"/>
                            <a:chExt cx="7772400" cy="537210"/>
                          </a:xfrm>
                        </wpg:grpSpPr>
                        <wps:wsp>
                          <wps:cNvSpPr/>
                          <wps:cNvPr id="6" name="Shape 6"/>
                          <wps:spPr>
                            <a:xfrm>
                              <a:off x="0" y="0"/>
                              <a:ext cx="7772400" cy="53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0" y="0"/>
                              <a:ext cx="7772400" cy="537210"/>
                            </a:xfrm>
                            <a:custGeom>
                              <a:rect b="b" l="l" r="r" t="t"/>
                              <a:pathLst>
                                <a:path extrusionOk="0" h="537210" w="7772400">
                                  <a:moveTo>
                                    <a:pt x="7772400" y="0"/>
                                  </a:moveTo>
                                  <a:lnTo>
                                    <a:pt x="0" y="0"/>
                                  </a:lnTo>
                                  <a:lnTo>
                                    <a:pt x="0" y="537121"/>
                                  </a:lnTo>
                                  <a:lnTo>
                                    <a:pt x="7772400" y="537121"/>
                                  </a:lnTo>
                                  <a:lnTo>
                                    <a:pt x="7772400" y="0"/>
                                  </a:lnTo>
                                  <a:close/>
                                </a:path>
                              </a:pathLst>
                            </a:custGeom>
                            <a:solidFill>
                              <a:srgbClr val="7E7E7E"/>
                            </a:solidFill>
                            <a:ln>
                              <a:noFill/>
                            </a:ln>
                          </wps:spPr>
                          <wps:bodyPr anchorCtr="0" anchor="ctr" bIns="91425" lIns="91425" spcFirstLastPara="1" rIns="91425" wrap="square" tIns="91425">
                            <a:noAutofit/>
                          </wps:bodyPr>
                        </wps:wsp>
                        <wps:wsp>
                          <wps:cNvSpPr/>
                          <wps:cNvPr id="22" name="Shape 22"/>
                          <wps:spPr>
                            <a:xfrm>
                              <a:off x="721440" y="232555"/>
                              <a:ext cx="4269105" cy="203200"/>
                            </a:xfrm>
                            <a:prstGeom prst="rect">
                              <a:avLst/>
                            </a:prstGeom>
                            <a:noFill/>
                            <a:ln>
                              <a:noFill/>
                            </a:ln>
                          </wps:spPr>
                          <wps:txbx>
                            <w:txbxContent>
                              <w:p w:rsidR="00000000" w:rsidDel="00000000" w:rsidP="00000000" w:rsidRDefault="00000000" w:rsidRPr="00000000">
                                <w:pPr>
                                  <w:spacing w:after="0" w:before="0" w:line="319.9999809265137"/>
                                  <w:ind w:left="0" w:right="0" w:firstLine="0"/>
                                  <w:jc w:val="left"/>
                                  <w:textDirection w:val="btLr"/>
                                </w:pPr>
                                <w:r w:rsidDel="00000000" w:rsidR="00000000" w:rsidRPr="00000000">
                                  <w:rPr>
                                    <w:rFonts w:ascii="Arial" w:cs="Arial" w:eastAsia="Arial" w:hAnsi="Arial"/>
                                    <w:b w:val="0"/>
                                    <w:i w:val="0"/>
                                    <w:smallCaps w:val="0"/>
                                    <w:strike w:val="0"/>
                                    <w:color w:val="ffffff"/>
                                    <w:sz w:val="28"/>
                                    <w:vertAlign w:val="baseline"/>
                                  </w:rPr>
                                  <w:t xml:space="preserve">P A E D I A T R I C	A N A E S T H E S I A</w:t>
                                </w:r>
                              </w:p>
                            </w:txbxContent>
                          </wps:txbx>
                          <wps:bodyPr anchorCtr="0" anchor="t" bIns="0" lIns="0" spcFirstLastPara="1" rIns="0" wrap="square" tIns="0">
                            <a:noAutofit/>
                          </wps:bodyPr>
                        </wps:wsp>
                        <wps:wsp>
                          <wps:cNvSpPr/>
                          <wps:cNvPr id="23" name="Shape 23"/>
                          <wps:spPr>
                            <a:xfrm>
                              <a:off x="5650492" y="232555"/>
                              <a:ext cx="1416685" cy="203200"/>
                            </a:xfrm>
                            <a:prstGeom prst="rect">
                              <a:avLst/>
                            </a:prstGeom>
                            <a:noFill/>
                            <a:ln>
                              <a:noFill/>
                            </a:ln>
                          </wps:spPr>
                          <wps:txbx>
                            <w:txbxContent>
                              <w:p w:rsidR="00000000" w:rsidDel="00000000" w:rsidP="00000000" w:rsidRDefault="00000000" w:rsidRPr="00000000">
                                <w:pPr>
                                  <w:spacing w:after="0" w:before="0" w:line="319.9999809265137"/>
                                  <w:ind w:left="0" w:right="0" w:firstLine="0"/>
                                  <w:jc w:val="left"/>
                                  <w:textDirection w:val="btLr"/>
                                </w:pPr>
                                <w:r w:rsidDel="00000000" w:rsidR="00000000" w:rsidRPr="00000000">
                                  <w:rPr>
                                    <w:rFonts w:ascii="Arial" w:cs="Arial" w:eastAsia="Arial" w:hAnsi="Arial"/>
                                    <w:b w:val="0"/>
                                    <w:i w:val="0"/>
                                    <w:smallCaps w:val="0"/>
                                    <w:strike w:val="0"/>
                                    <w:color w:val="ffffff"/>
                                    <w:sz w:val="28"/>
                                    <w:vertAlign w:val="baseline"/>
                                  </w:rPr>
                                  <w:t xml:space="preserve">T utoria l 5 2 7</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772400" cy="537210"/>
                <wp:effectExtent b="0" l="0" r="0" t="0"/>
                <wp:wrapNone/>
                <wp:docPr id="7" name="image9.png"/>
                <a:graphic>
                  <a:graphicData uri="http://schemas.openxmlformats.org/drawingml/2006/picture">
                    <pic:pic>
                      <pic:nvPicPr>
                        <pic:cNvPr id="0" name="image9.png"/>
                        <pic:cNvPicPr preferRelativeResize="0"/>
                      </pic:nvPicPr>
                      <pic:blipFill>
                        <a:blip r:embed="rId6"/>
                        <a:srcRect/>
                        <a:stretch>
                          <a:fillRect/>
                        </a:stretch>
                      </pic:blipFill>
                      <pic:spPr>
                        <a:xfrm>
                          <a:off x="0" y="0"/>
                          <a:ext cx="7772400" cy="53721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spacing w:line="230" w:lineRule="auto"/>
        <w:ind w:firstLine="72"/>
        <w:rPr/>
      </w:pPr>
      <w:r w:rsidDel="00000000" w:rsidR="00000000" w:rsidRPr="00000000">
        <w:rPr>
          <w:sz w:val="35"/>
          <w:szCs w:val="35"/>
          <w:rtl w:val="0"/>
        </w:rPr>
        <w:t xml:space="preserve">Hérnias diafragmáticas congênitas: Parte 2</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4799164</wp:posOffset>
            </wp:positionH>
            <wp:positionV relativeFrom="paragraph">
              <wp:posOffset>31811</wp:posOffset>
            </wp:positionV>
            <wp:extent cx="1554467" cy="1871281"/>
            <wp:effectExtent b="0" l="0" r="0" t="0"/>
            <wp:wrapNone/>
            <wp:docPr id="1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554467" cy="1871281"/>
                    </a:xfrm>
                    <a:prstGeom prst="rect"/>
                    <a:ln/>
                  </pic:spPr>
                </pic:pic>
              </a:graphicData>
            </a:graphic>
          </wp:anchor>
        </w:drawing>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6">
      <w:pPr>
        <w:ind w:left="72" w:firstLine="0"/>
        <w:rPr/>
      </w:pPr>
      <w:r w:rsidDel="00000000" w:rsidR="00000000" w:rsidRPr="00000000">
        <w:rPr>
          <w:sz w:val="19"/>
          <w:szCs w:val="19"/>
          <w:rtl w:val="0"/>
        </w:rPr>
        <w:t xml:space="preserve">Dra. Ruth McGovern</w:t>
      </w:r>
      <w:r w:rsidDel="00000000" w:rsidR="00000000" w:rsidRPr="00000000">
        <w:rPr>
          <w:sz w:val="19"/>
          <w:szCs w:val="19"/>
          <w:vertAlign w:val="superscript"/>
          <w:rtl w:val="0"/>
        </w:rPr>
        <w:t xml:space="preserve">1†</w:t>
      </w:r>
      <w:r w:rsidDel="00000000" w:rsidR="00000000" w:rsidRPr="00000000">
        <w:rPr>
          <w:sz w:val="19"/>
          <w:szCs w:val="19"/>
          <w:rtl w:val="0"/>
        </w:rPr>
        <w:t xml:space="preserve">, Dr. Vincent McGovern</w:t>
      </w:r>
      <w:r w:rsidDel="00000000" w:rsidR="00000000" w:rsidRPr="00000000">
        <w:rPr>
          <w:sz w:val="19"/>
          <w:szCs w:val="19"/>
          <w:vertAlign w:val="superscript"/>
          <w:rtl w:val="0"/>
        </w:rPr>
        <w:t xml:space="preserve">2</w:t>
      </w:r>
      <w:r w:rsidDel="00000000" w:rsidR="00000000" w:rsidRPr="00000000">
        <w:rPr>
          <w:sz w:val="19"/>
          <w:szCs w:val="19"/>
          <w:rtl w:val="0"/>
        </w:rPr>
        <w:t xml:space="preserve">, Martina Healy</w:t>
      </w:r>
      <w:r w:rsidDel="00000000" w:rsidR="00000000" w:rsidRPr="00000000">
        <w:rPr>
          <w:sz w:val="19"/>
          <w:szCs w:val="19"/>
          <w:vertAlign w:val="superscript"/>
          <w:rtl w:val="0"/>
        </w:rPr>
        <w:t xml:space="preserve">3</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54" w:lineRule="auto"/>
        <w:ind w:left="72" w:right="246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Especialista em Anestesiologia e Terapia Intensiva, Galway University Hospital, Irlanda</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Consultor em Anestesiologia, University Hospitals Dorset, Reino Unido</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Consultor em Anestesiologia e Cuidados Críticos Pediátricos, CHI em Crumlin, Irlanda</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72" w:right="301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Editado por: Dra. Rosalind Morley, Consultora em Anestesia Pediátrica, Royal Manchester Children's Hospital, Manchester, Reino Unido</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E-mail do autor correspondente</w:t>
      </w:r>
      <w:hyperlink r:id="rId8">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mcgovernruth@yahoo.com</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F">
      <w:pPr>
        <w:tabs>
          <w:tab w:val="left" w:leader="none" w:pos="8063"/>
        </w:tabs>
        <w:ind w:left="72" w:firstLine="0"/>
        <w:rPr>
          <w:sz w:val="18"/>
          <w:szCs w:val="18"/>
        </w:rPr>
      </w:pPr>
      <w:r w:rsidDel="00000000" w:rsidR="00000000" w:rsidRPr="00000000">
        <w:rPr>
          <w:i w:val="1"/>
          <w:sz w:val="15"/>
          <w:szCs w:val="15"/>
          <w:rtl w:val="0"/>
        </w:rPr>
        <w:t xml:space="preserve">Publicado em 16 de julho de 2024</w:t>
        <w:tab/>
      </w:r>
      <w:r w:rsidDel="00000000" w:rsidR="00000000" w:rsidRPr="00000000">
        <w:rPr>
          <w:sz w:val="15"/>
          <w:szCs w:val="15"/>
          <w:rtl w:val="0"/>
        </w:rPr>
        <w:t xml:space="preserve">DOI:10.28923/atotw.527</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wp:posOffset>
                </wp:positionH>
                <wp:positionV relativeFrom="paragraph">
                  <wp:posOffset>177800</wp:posOffset>
                </wp:positionV>
                <wp:extent cx="6318885" cy="2067560"/>
                <wp:effectExtent b="0" l="0" r="0" t="0"/>
                <wp:wrapTopAndBottom distB="0" distT="0"/>
                <wp:docPr id="6" name=""/>
                <a:graphic>
                  <a:graphicData uri="http://schemas.microsoft.com/office/word/2010/wordprocessingShape">
                    <wps:wsp>
                      <wps:cNvSpPr/>
                      <wps:cNvPr id="19" name="Shape 19"/>
                      <wps:spPr>
                        <a:xfrm>
                          <a:off x="2191320" y="2750983"/>
                          <a:ext cx="6309360" cy="2058035"/>
                        </a:xfrm>
                        <a:prstGeom prst="rect">
                          <a:avLst/>
                        </a:prstGeom>
                        <a:solidFill>
                          <a:srgbClr val="D8D8D8"/>
                        </a:solidFill>
                        <a:ln>
                          <a:noFill/>
                        </a:ln>
                      </wps:spPr>
                      <wps:txbx>
                        <w:txbxContent>
                          <w:p w:rsidR="00000000" w:rsidDel="00000000" w:rsidP="00000000" w:rsidRDefault="00000000" w:rsidRPr="00000000">
                            <w:pPr>
                              <w:spacing w:after="0" w:before="207.99999237060547" w:line="240"/>
                              <w:ind w:left="175" w:right="0" w:firstLine="175"/>
                              <w:jc w:val="left"/>
                              <w:textDirection w:val="btLr"/>
                            </w:pPr>
                            <w:r w:rsidDel="00000000" w:rsidR="00000000" w:rsidRPr="00000000">
                              <w:rPr>
                                <w:rFonts w:ascii="Arial" w:cs="Arial" w:eastAsia="Arial" w:hAnsi="Arial"/>
                                <w:b w:val="0"/>
                                <w:i w:val="0"/>
                                <w:smallCaps w:val="0"/>
                                <w:strike w:val="0"/>
                                <w:color w:val="000000"/>
                                <w:sz w:val="21"/>
                                <w:vertAlign w:val="baseline"/>
                              </w:rPr>
                              <w:t xml:space="preserve">PONTOS-CHAVE</w:t>
                            </w:r>
                          </w:p>
                          <w:p w:rsidR="00000000" w:rsidDel="00000000" w:rsidP="00000000" w:rsidRDefault="00000000" w:rsidRPr="00000000">
                            <w:pPr>
                              <w:spacing w:after="0" w:before="138.00000190734863" w:line="254.00001525878906"/>
                              <w:ind w:left="374.00001525878906" w:right="355" w:firstLine="173.99999618530273"/>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231f20"/>
                                <w:sz w:val="15"/>
                                <w:vertAlign w:val="baseline"/>
                              </w:rPr>
                              <w:t xml:space="preserve">O reparo de uma hérnia diafragmática congênita (HDC) não é uma emergência cirúrgica. A estabilidade hemodinâmica e ventilatória deve ser alcançada antes do reparo cirúrgico.</w:t>
                            </w:r>
                          </w:p>
                          <w:p w:rsidR="00000000" w:rsidDel="00000000" w:rsidP="00000000" w:rsidRDefault="00000000" w:rsidRPr="00000000">
                            <w:pPr>
                              <w:spacing w:after="0" w:before="1.0000000149011612" w:line="240"/>
                              <w:ind w:left="375" w:right="0" w:firstLine="175"/>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5"/>
                                <w:vertAlign w:val="baseline"/>
                              </w:rPr>
                              <w:t xml:space="preserve">O momento da cirurgia exige uma comunicação eficaz entre as equipes cirúrgica, neonatal e de cuidados intensivos.</w:t>
                            </w:r>
                          </w:p>
                          <w:p w:rsidR="00000000" w:rsidDel="00000000" w:rsidP="00000000" w:rsidRDefault="00000000" w:rsidRPr="00000000">
                            <w:pPr>
                              <w:spacing w:after="0" w:before="12.999999523162842" w:line="254.00001525878906"/>
                              <w:ind w:left="374.00001525878906" w:right="357.99999237060547" w:firstLine="173.99999618530273"/>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5"/>
                                <w:vertAlign w:val="baseline"/>
                              </w:rPr>
                              <w:t xml:space="preserve">A anestesia para HDC requer uma avaliação pré-operatória completa, revisão dos sistemas, compreensão do progresso do paciente até o momento e consciência das preocupações específicas reais e potenciais do paciente no perioperatório.</w:t>
                            </w:r>
                          </w:p>
                          <w:p w:rsidR="00000000" w:rsidDel="00000000" w:rsidP="00000000" w:rsidRDefault="00000000" w:rsidRPr="00000000">
                            <w:pPr>
                              <w:spacing w:after="0" w:before="3.0000001192092896" w:line="254.00001525878906"/>
                              <w:ind w:left="374.00001525878906" w:right="357.00000762939453" w:firstLine="173.99999618530273"/>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5"/>
                                <w:vertAlign w:val="baseline"/>
                              </w:rPr>
                              <w:t xml:space="preserve">Os principais objetivos intraoperatórios incluem a garantia de anestesia e analgesia adequadas, a garantia de ventilação eficaz e a prevenção de possíveis fatores desencadeantes da hipertensão pulmonar persistente do recém-nascido (HPPN).</w:t>
                            </w:r>
                          </w:p>
                          <w:p w:rsidR="00000000" w:rsidDel="00000000" w:rsidP="00000000" w:rsidRDefault="00000000" w:rsidRPr="00000000">
                            <w:pPr>
                              <w:spacing w:after="0" w:before="1.0000000149011612" w:line="254.00001525878906"/>
                              <w:ind w:left="374.00001525878906" w:right="357.00000762939453" w:firstLine="173.99999618530273"/>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5"/>
                                <w:vertAlign w:val="baseline"/>
                              </w:rPr>
                              <w:t xml:space="preserve">As complicações pós-operatórias de curto prazo que ocorrem na unidade de terapia intensiva incluem sangramento, persistência de HPPN, pneumotórax, quilotórax, insuficiência respiratória que requer ventilação oscilatória e sepse.</w:t>
                            </w:r>
                          </w:p>
                          <w:p w:rsidR="00000000" w:rsidDel="00000000" w:rsidP="00000000" w:rsidRDefault="00000000" w:rsidRPr="00000000">
                            <w:pPr>
                              <w:spacing w:after="0" w:before="1.0000000149011612" w:line="254.00001525878906"/>
                              <w:ind w:left="374.00001525878906" w:right="355.99998474121094" w:firstLine="173.99999618530273"/>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5"/>
                                <w:vertAlign w:val="baseline"/>
                              </w:rPr>
                              <w:t xml:space="preserve">As complicações pós-operatórias de longo prazo são multissistêmicas e envolvem os sistemas respiratório, musculoesquelético, gastrointestinal e neurológico.</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wp:posOffset>
                </wp:positionH>
                <wp:positionV relativeFrom="paragraph">
                  <wp:posOffset>177800</wp:posOffset>
                </wp:positionV>
                <wp:extent cx="6318885" cy="2067560"/>
                <wp:effectExtent b="0" l="0" r="0" t="0"/>
                <wp:wrapTopAndBottom distB="0" distT="0"/>
                <wp:docPr id="6"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6318885" cy="2067560"/>
                        </a:xfrm>
                        <a:prstGeom prst="rect"/>
                        <a:ln/>
                      </pic:spPr>
                    </pic:pic>
                  </a:graphicData>
                </a:graphic>
              </wp:anchor>
            </w:drawing>
          </mc:Fallback>
        </mc:AlternateConten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1"/>
        <w:ind w:firstLine="72"/>
        <w:rPr/>
      </w:pPr>
      <w:r w:rsidDel="00000000" w:rsidR="00000000" w:rsidRPr="00000000">
        <w:rPr>
          <w:color w:val="231f20"/>
          <w:sz w:val="21"/>
          <w:szCs w:val="21"/>
          <w:rtl w:val="0"/>
        </w:rPr>
        <w:t xml:space="preserve">INTRODUÇÃO</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59" w:lineRule="auto"/>
        <w:ind w:left="72" w:right="6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 hérnia diafragmática congênita (HDC) é um defeito raro do diafragma que leva à herniação do conteúdo da cavidade abdominal para o </w:t>
      </w:r>
      <w:r w:rsidDel="00000000" w:rsidR="00000000" w:rsidRPr="00000000">
        <w:rPr>
          <w:rFonts w:ascii="Arial" w:cs="Arial" w:eastAsia="Arial" w:hAnsi="Arial"/>
          <w:b w:val="0"/>
          <w:i w:val="0"/>
          <w:smallCaps w:val="0"/>
          <w:strike w:val="0"/>
          <w:color w:val="231f20"/>
          <w:sz w:val="15"/>
          <w:szCs w:val="15"/>
          <w:highlight w:val="yellow"/>
          <w:u w:val="none"/>
          <w:vertAlign w:val="baseline"/>
          <w:rtl w:val="0"/>
        </w:rPr>
        <w:t xml:space="preserve">cavidade tóracica</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Embora a correção cirúrgica seja o tratamento definitivo, o reparo da HDC não é uma emergência cirúrgica. O reparo cirúrgico deve ocorrer somente em casos de estabilidade hemodinâmica e ventilatória (</w:t>
      </w:r>
      <w:hyperlink w:anchor="_p0pl21bpt0x4">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Tabela 1</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Antes de qualquer intervenção cirúrgica, os pacientes devem ser ressuscitados e estabilizados em uma unidade de cuidados críticos pediátricos, o que envolve a otimização da oxigenação, da ventilação e da hipertensão pulmonar (hipertensão pulmonar persistente do recém-nascido; HPPN). Consulte o ATOTW 526 para obter </w:t>
      </w:r>
      <w:r w:rsidDel="00000000" w:rsidR="00000000" w:rsidRPr="00000000">
        <w:rPr>
          <w:rFonts w:ascii="Arial" w:cs="Arial" w:eastAsia="Arial" w:hAnsi="Arial"/>
          <w:b w:val="0"/>
          <w:i w:val="0"/>
          <w:smallCaps w:val="0"/>
          <w:strike w:val="0"/>
          <w:color w:val="231f20"/>
          <w:sz w:val="15"/>
          <w:szCs w:val="15"/>
          <w:highlight w:val="yellow"/>
          <w:u w:val="none"/>
          <w:vertAlign w:val="baseline"/>
          <w:rtl w:val="0"/>
        </w:rPr>
        <w:t xml:space="preserve">mais detalhes</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59" w:lineRule="auto"/>
        <w:ind w:left="72" w:right="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 anestesia para a HDC é um desafio. O tipo de defeito, o histórico de nascimento, a presença de distúrbios congênitos associados e o progresso do paciente até o momento devem ser cuidadosamente considerados para determinar o momento mais adequado para a cirurgia, a abordagem cirúrgica e um plano anestésico seguro e eficaz.</w:t>
      </w:r>
      <w:r w:rsidDel="00000000" w:rsidR="00000000" w:rsidRPr="00000000">
        <w:rPr>
          <w:rtl w:val="0"/>
        </w:rPr>
      </w:r>
    </w:p>
    <w:p w:rsidR="00000000" w:rsidDel="00000000" w:rsidP="00000000" w:rsidRDefault="00000000" w:rsidRPr="00000000" w14:paraId="00000015">
      <w:pPr>
        <w:pStyle w:val="Heading1"/>
        <w:spacing w:before="196" w:lineRule="auto"/>
        <w:ind w:firstLine="72"/>
        <w:rPr/>
      </w:pPr>
      <w:r w:rsidDel="00000000" w:rsidR="00000000" w:rsidRPr="00000000">
        <w:rPr>
          <w:color w:val="231f20"/>
          <w:sz w:val="21"/>
          <w:szCs w:val="21"/>
          <w:rtl w:val="0"/>
        </w:rPr>
        <w:t xml:space="preserve">REPARO CIRÚRGICO</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259" w:lineRule="auto"/>
        <w:ind w:left="72" w:right="59" w:firstLine="0"/>
        <w:jc w:val="both"/>
        <w:rPr>
          <w:rFonts w:ascii="Arial" w:cs="Arial" w:eastAsia="Arial" w:hAnsi="Arial"/>
          <w:b w:val="0"/>
          <w:i w:val="0"/>
          <w:smallCaps w:val="0"/>
          <w:strike w:val="1"/>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O objetivo da cirurgia é reduzir os órgãos herniados para a cavidade abdominal, seguido pelo fechamento do defeito diafragmático. A abordagem cirúrgica tradicional é a herniorrafia diafragmática transabdominal. </w:t>
      </w:r>
      <w:r w:rsidDel="00000000" w:rsidR="00000000" w:rsidRPr="00000000">
        <w:rPr>
          <w:rFonts w:ascii="Arial" w:cs="Arial" w:eastAsia="Arial" w:hAnsi="Arial"/>
          <w:b w:val="0"/>
          <w:i w:val="0"/>
          <w:smallCaps w:val="0"/>
          <w:strike w:val="1"/>
          <w:color w:val="231f20"/>
          <w:sz w:val="15"/>
          <w:szCs w:val="15"/>
          <w:highlight w:val="yellow"/>
          <w:u w:val="none"/>
          <w:vertAlign w:val="baseline"/>
          <w:rtl w:val="0"/>
        </w:rPr>
        <w:t xml:space="preserve">Em</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4965700</wp:posOffset>
                </wp:positionH>
                <wp:positionV relativeFrom="paragraph">
                  <wp:posOffset>635000</wp:posOffset>
                </wp:positionV>
                <wp:extent cx="1388110" cy="384810"/>
                <wp:effectExtent b="0" l="0" r="0" t="0"/>
                <wp:wrapNone/>
                <wp:docPr id="5" name=""/>
                <a:graphic>
                  <a:graphicData uri="http://schemas.microsoft.com/office/word/2010/wordprocessingShape">
                    <wps:wsp>
                      <wps:cNvSpPr/>
                      <wps:cNvPr id="18" name="Shape 18"/>
                      <wps:spPr>
                        <a:xfrm>
                          <a:off x="4656708" y="3592358"/>
                          <a:ext cx="1378585" cy="375285"/>
                        </a:xfrm>
                        <a:prstGeom prst="rect">
                          <a:avLst/>
                        </a:prstGeom>
                        <a:solidFill>
                          <a:srgbClr val="7DC04D"/>
                        </a:solidFill>
                        <a:ln cap="flat" cmpd="sng" w="9525">
                          <a:solidFill>
                            <a:srgbClr val="466E3F"/>
                          </a:solidFill>
                          <a:prstDash val="solid"/>
                          <a:round/>
                          <a:headEnd len="sm" w="sm" type="none"/>
                          <a:tailEnd len="sm" w="sm" type="none"/>
                        </a:ln>
                      </wps:spPr>
                      <wps:txbx>
                        <w:txbxContent>
                          <w:p w:rsidR="00000000" w:rsidDel="00000000" w:rsidP="00000000" w:rsidRDefault="00000000" w:rsidRPr="00000000">
                            <w:pPr>
                              <w:spacing w:after="0" w:before="140" w:line="240"/>
                              <w:ind w:left="98.99999618530273" w:right="0" w:firstLine="98.99999618530273"/>
                              <w:jc w:val="left"/>
                              <w:textDirection w:val="btLr"/>
                            </w:pPr>
                            <w:r w:rsidDel="00000000" w:rsidR="00000000" w:rsidRPr="00000000">
                              <w:rPr>
                                <w:rFonts w:ascii="Arial" w:cs="Arial" w:eastAsia="Arial" w:hAnsi="Arial"/>
                                <w:b w:val="0"/>
                                <w:i w:val="1"/>
                                <w:smallCaps w:val="0"/>
                                <w:strike w:val="0"/>
                                <w:color w:val="0000ff"/>
                                <w:sz w:val="17"/>
                                <w:u w:val="single"/>
                                <w:vertAlign w:val="baseline"/>
                              </w:rPr>
                              <w:t xml:space="preserve">FAZER O TESTE ON-LINE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4965700</wp:posOffset>
                </wp:positionH>
                <wp:positionV relativeFrom="paragraph">
                  <wp:posOffset>635000</wp:posOffset>
                </wp:positionV>
                <wp:extent cx="1388110" cy="384810"/>
                <wp:effectExtent b="0" l="0" r="0" t="0"/>
                <wp:wrapNone/>
                <wp:docPr id="5"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1388110" cy="384810"/>
                        </a:xfrm>
                        <a:prstGeom prst="rect"/>
                        <a:ln/>
                      </pic:spPr>
                    </pic:pic>
                  </a:graphicData>
                </a:graphic>
              </wp:anchor>
            </w:drawing>
          </mc:Fallback>
        </mc:AlternateConten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wp:posOffset>
                </wp:positionH>
                <wp:positionV relativeFrom="paragraph">
                  <wp:posOffset>215900</wp:posOffset>
                </wp:positionV>
                <wp:extent cx="4843145" cy="6985"/>
                <wp:effectExtent b="0" l="0" r="0" t="0"/>
                <wp:wrapTopAndBottom distB="0" distT="0"/>
                <wp:docPr id="10" name=""/>
                <a:graphic>
                  <a:graphicData uri="http://schemas.microsoft.com/office/word/2010/wordprocessingGroup">
                    <wpg:wgp>
                      <wpg:cNvGrpSpPr/>
                      <wpg:grpSpPr>
                        <a:xfrm>
                          <a:off x="2919650" y="3771725"/>
                          <a:ext cx="4843145" cy="6985"/>
                          <a:chOff x="2919650" y="3771725"/>
                          <a:chExt cx="4847925" cy="16025"/>
                        </a:xfrm>
                      </wpg:grpSpPr>
                      <wpg:grpSp>
                        <wpg:cNvGrpSpPr/>
                        <wpg:grpSpPr>
                          <a:xfrm>
                            <a:off x="2924428" y="3776508"/>
                            <a:ext cx="4843145" cy="6985"/>
                            <a:chOff x="0" y="0"/>
                            <a:chExt cx="4843145" cy="6985"/>
                          </a:xfrm>
                        </wpg:grpSpPr>
                        <wps:wsp>
                          <wps:cNvSpPr/>
                          <wps:cNvPr id="6" name="Shape 6"/>
                          <wps:spPr>
                            <a:xfrm>
                              <a:off x="0" y="0"/>
                              <a:ext cx="4843125" cy="6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0" y="0"/>
                              <a:ext cx="4843145" cy="6985"/>
                            </a:xfrm>
                            <a:custGeom>
                              <a:rect b="b" l="l" r="r" t="t"/>
                              <a:pathLst>
                                <a:path extrusionOk="0" h="6985" w="4843145">
                                  <a:moveTo>
                                    <a:pt x="4842713" y="0"/>
                                  </a:moveTo>
                                  <a:lnTo>
                                    <a:pt x="0" y="0"/>
                                  </a:lnTo>
                                  <a:lnTo>
                                    <a:pt x="0" y="6476"/>
                                  </a:lnTo>
                                  <a:lnTo>
                                    <a:pt x="4842713" y="6476"/>
                                  </a:lnTo>
                                  <a:lnTo>
                                    <a:pt x="4842713" y="0"/>
                                  </a:lnTo>
                                  <a:close/>
                                </a:path>
                              </a:pathLst>
                            </a:custGeom>
                            <a:solidFill>
                              <a:srgbClr val="000000"/>
                            </a:solidFill>
                            <a:ln>
                              <a:noFill/>
                            </a:ln>
                          </wps:spPr>
                          <wps:bodyPr anchorCtr="0" anchor="ctr" bIns="91425" lIns="91425" spcFirstLastPara="1" rIns="91425" wrap="square" tIns="91425">
                            <a:noAutofit/>
                          </wps:bodyPr>
                        </wps:wsp>
                        <wps:wsp>
                          <wps:cNvSpPr/>
                          <wps:cNvPr id="47" name="Shape 47"/>
                          <wps:spPr>
                            <a:xfrm>
                              <a:off x="0" y="0"/>
                              <a:ext cx="4843145" cy="6985"/>
                            </a:xfrm>
                            <a:custGeom>
                              <a:rect b="b" l="l" r="r" t="t"/>
                              <a:pathLst>
                                <a:path extrusionOk="0" h="6985" w="4843145">
                                  <a:moveTo>
                                    <a:pt x="4842713" y="6476"/>
                                  </a:moveTo>
                                  <a:lnTo>
                                    <a:pt x="0" y="6476"/>
                                  </a:lnTo>
                                  <a:lnTo>
                                    <a:pt x="0" y="0"/>
                                  </a:lnTo>
                                  <a:lnTo>
                                    <a:pt x="4842713"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38100</wp:posOffset>
                </wp:positionH>
                <wp:positionV relativeFrom="paragraph">
                  <wp:posOffset>215900</wp:posOffset>
                </wp:positionV>
                <wp:extent cx="4843145" cy="6985"/>
                <wp:effectExtent b="0" l="0" r="0" t="0"/>
                <wp:wrapTopAndBottom distB="0" distT="0"/>
                <wp:docPr id="10" name="image12.png"/>
                <a:graphic>
                  <a:graphicData uri="http://schemas.openxmlformats.org/drawingml/2006/picture">
                    <pic:pic>
                      <pic:nvPicPr>
                        <pic:cNvPr id="0" name="image12.png"/>
                        <pic:cNvPicPr preferRelativeResize="0"/>
                      </pic:nvPicPr>
                      <pic:blipFill>
                        <a:blip r:embed="rId6"/>
                        <a:srcRect/>
                        <a:stretch>
                          <a:fillRect/>
                        </a:stretch>
                      </pic:blipFill>
                      <pic:spPr>
                        <a:xfrm>
                          <a:off x="0" y="0"/>
                          <a:ext cx="4843145" cy="6985"/>
                        </a:xfrm>
                        <a:prstGeom prst="rect"/>
                        <a:ln/>
                      </pic:spPr>
                    </pic:pic>
                  </a:graphicData>
                </a:graphic>
              </wp:anchor>
            </w:drawing>
          </mc:Fallback>
        </mc:AlternateContent>
      </w:r>
    </w:p>
    <w:p w:rsidR="00000000" w:rsidDel="00000000" w:rsidP="00000000" w:rsidRDefault="00000000" w:rsidRPr="00000000" w14:paraId="00000018">
      <w:pPr>
        <w:spacing w:before="34" w:line="261" w:lineRule="auto"/>
        <w:ind w:left="72" w:right="2388" w:firstLine="0"/>
        <w:jc w:val="both"/>
        <w:rPr>
          <w:i w:val="1"/>
          <w:sz w:val="16"/>
          <w:szCs w:val="16"/>
        </w:rPr>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060" w:top="0" w:left="1080" w:right="1080" w:header="0" w:footer="861"/>
          <w:pgNumType w:start="1"/>
        </w:sectPr>
      </w:pPr>
      <w:r w:rsidDel="00000000" w:rsidR="00000000" w:rsidRPr="00000000">
        <w:rPr>
          <w:i w:val="1"/>
          <w:color w:val="231f20"/>
          <w:sz w:val="14"/>
          <w:szCs w:val="14"/>
          <w:rtl w:val="0"/>
        </w:rPr>
        <w:t xml:space="preserve">Um teste on-line está disponível para educação médica contínua (CME) autodirigida. Estima-se que leve 1 hora para ser concluído. Registre o tempo gasto e informe-o ao seu órgão de credenciamento se desejar reivindicar pontos de CME. Um certificado será concedido após a aprovação no teste. Consulte a política de credenciamento </w:t>
      </w:r>
      <w:hyperlink r:id="rId15">
        <w:r w:rsidDel="00000000" w:rsidR="00000000" w:rsidRPr="00000000">
          <w:rPr>
            <w:i w:val="1"/>
            <w:color w:val="0000ff"/>
            <w:sz w:val="14"/>
            <w:szCs w:val="14"/>
            <w:u w:val="single"/>
            <w:rtl w:val="0"/>
          </w:rPr>
          <w:t xml:space="preserve">aqui</w:t>
        </w:r>
      </w:hyperlink>
      <w:hyperlink r:id="rId16">
        <w:r w:rsidDel="00000000" w:rsidR="00000000" w:rsidRPr="00000000">
          <w:rPr>
            <w:i w:val="1"/>
            <w:color w:val="231f20"/>
            <w:sz w:val="14"/>
            <w:szCs w:val="14"/>
            <w:rtl w:val="0"/>
          </w:rPr>
          <w:t xml:space="preserve">.</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0" distR="0">
                <wp:extent cx="3753738" cy="1522238"/>
                <wp:effectExtent b="0" l="0" r="0" t="0"/>
                <wp:docPr id="9" name=""/>
                <a:graphic>
                  <a:graphicData uri="http://schemas.microsoft.com/office/word/2010/wordprocessingGroup">
                    <wpg:wgp>
                      <wpg:cNvGrpSpPr/>
                      <wpg:grpSpPr>
                        <a:xfrm>
                          <a:off x="3464350" y="3014100"/>
                          <a:ext cx="3753738" cy="1522238"/>
                          <a:chOff x="3464350" y="3014100"/>
                          <a:chExt cx="3762900" cy="1531375"/>
                        </a:xfrm>
                      </wpg:grpSpPr>
                      <wpg:grpSp>
                        <wpg:cNvGrpSpPr/>
                        <wpg:grpSpPr>
                          <a:xfrm>
                            <a:off x="3469131" y="3018881"/>
                            <a:ext cx="3753738" cy="1522238"/>
                            <a:chOff x="0" y="0"/>
                            <a:chExt cx="3753738" cy="1651419"/>
                          </a:xfrm>
                        </wpg:grpSpPr>
                        <wps:wsp>
                          <wps:cNvSpPr/>
                          <wps:cNvPr id="6" name="Shape 6"/>
                          <wps:spPr>
                            <a:xfrm>
                              <a:off x="0" y="0"/>
                              <a:ext cx="3753725" cy="165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12953" y="12"/>
                              <a:ext cx="3727450" cy="209550"/>
                            </a:xfrm>
                            <a:prstGeom prst="rect">
                              <a:avLst/>
                            </a:prstGeom>
                            <a:solidFill>
                              <a:srgbClr val="7DC04D"/>
                            </a:solidFill>
                            <a:ln>
                              <a:noFill/>
                            </a:ln>
                          </wps:spPr>
                          <wps:txbx>
                            <w:txbxContent>
                              <w:p w:rsidR="00000000" w:rsidDel="00000000" w:rsidP="00000000" w:rsidRDefault="00000000" w:rsidRPr="00000000">
                                <w:pPr>
                                  <w:spacing w:after="0" w:before="55" w:line="240"/>
                                  <w:ind w:left="79.00000095367432" w:right="0" w:firstLine="79.00000095367432"/>
                                  <w:jc w:val="left"/>
                                  <w:textDirection w:val="btLr"/>
                                </w:pPr>
                                <w:r w:rsidDel="00000000" w:rsidR="00000000" w:rsidRPr="00000000">
                                  <w:rPr>
                                    <w:rFonts w:ascii="Arial" w:cs="Arial" w:eastAsia="Arial" w:hAnsi="Arial"/>
                                    <w:b w:val="0"/>
                                    <w:i w:val="0"/>
                                    <w:smallCaps w:val="0"/>
                                    <w:strike w:val="0"/>
                                    <w:color w:val="231f20"/>
                                    <w:sz w:val="15"/>
                                    <w:vertAlign w:val="baseline"/>
                                  </w:rPr>
                                  <w:t xml:space="preserve">Parâmetros clínicos</w:t>
                                </w:r>
                              </w:p>
                            </w:txbxContent>
                          </wps:txbx>
                          <wps:bodyPr anchorCtr="0" anchor="t" bIns="0" lIns="0" spcFirstLastPara="1" rIns="0" wrap="square" tIns="0">
                            <a:noAutofit/>
                          </wps:bodyPr>
                        </wps:wsp>
                        <wps:wsp>
                          <wps:cNvSpPr/>
                          <wps:cNvPr id="37" name="Shape 37"/>
                          <wps:spPr>
                            <a:xfrm>
                              <a:off x="0" y="0"/>
                              <a:ext cx="13335" cy="1651000"/>
                            </a:xfrm>
                            <a:custGeom>
                              <a:rect b="b" l="l" r="r" t="t"/>
                              <a:pathLst>
                                <a:path extrusionOk="0" h="1651000" w="13335">
                                  <a:moveTo>
                                    <a:pt x="12954" y="0"/>
                                  </a:moveTo>
                                  <a:lnTo>
                                    <a:pt x="0" y="0"/>
                                  </a:lnTo>
                                  <a:lnTo>
                                    <a:pt x="0" y="1650961"/>
                                  </a:lnTo>
                                  <a:lnTo>
                                    <a:pt x="12954" y="1650961"/>
                                  </a:lnTo>
                                  <a:lnTo>
                                    <a:pt x="12954" y="0"/>
                                  </a:lnTo>
                                  <a:close/>
                                </a:path>
                              </a:pathLst>
                            </a:custGeom>
                            <a:solidFill>
                              <a:srgbClr val="7DC04D"/>
                            </a:solidFill>
                            <a:ln>
                              <a:noFill/>
                            </a:ln>
                          </wps:spPr>
                          <wps:bodyPr anchorCtr="0" anchor="ctr" bIns="91425" lIns="91425" spcFirstLastPara="1" rIns="91425" wrap="square" tIns="91425">
                            <a:noAutofit/>
                          </wps:bodyPr>
                        </wps:wsp>
                        <wps:wsp>
                          <wps:cNvSpPr/>
                          <wps:cNvPr id="38" name="Shape 38"/>
                          <wps:spPr>
                            <a:xfrm>
                              <a:off x="0" y="0"/>
                              <a:ext cx="13335" cy="1651000"/>
                            </a:xfrm>
                            <a:custGeom>
                              <a:rect b="b" l="l" r="r" t="t"/>
                              <a:pathLst>
                                <a:path extrusionOk="0" h="1651000" w="13335">
                                  <a:moveTo>
                                    <a:pt x="0" y="1650961"/>
                                  </a:moveTo>
                                  <a:lnTo>
                                    <a:pt x="0" y="0"/>
                                  </a:lnTo>
                                  <a:lnTo>
                                    <a:pt x="12954" y="0"/>
                                  </a:lnTo>
                                  <a:lnTo>
                                    <a:pt x="12954" y="1650961"/>
                                  </a:lnTo>
                                </a:path>
                              </a:pathLst>
                            </a:custGeom>
                            <a:noFill/>
                            <a:ln cap="flat" cmpd="sng" w="9525">
                              <a:solidFill>
                                <a:srgbClr val="7DC04D"/>
                              </a:solidFill>
                              <a:prstDash val="solid"/>
                              <a:round/>
                              <a:headEnd len="sm" w="sm" type="none"/>
                              <a:tailEnd len="sm" w="sm" type="none"/>
                            </a:ln>
                          </wps:spPr>
                          <wps:bodyPr anchorCtr="0" anchor="ctr" bIns="91425" lIns="91425" spcFirstLastPara="1" rIns="91425" wrap="square" tIns="91425">
                            <a:noAutofit/>
                          </wps:bodyPr>
                        </wps:wsp>
                        <wps:wsp>
                          <wps:cNvSpPr/>
                          <wps:cNvPr id="39" name="Shape 39"/>
                          <wps:spPr>
                            <a:xfrm>
                              <a:off x="3740403" y="12"/>
                              <a:ext cx="13335" cy="1651000"/>
                            </a:xfrm>
                            <a:custGeom>
                              <a:rect b="b" l="l" r="r" t="t"/>
                              <a:pathLst>
                                <a:path extrusionOk="0" h="1651000" w="13335">
                                  <a:moveTo>
                                    <a:pt x="12953" y="0"/>
                                  </a:moveTo>
                                  <a:lnTo>
                                    <a:pt x="0" y="0"/>
                                  </a:lnTo>
                                  <a:lnTo>
                                    <a:pt x="0" y="1650961"/>
                                  </a:lnTo>
                                  <a:lnTo>
                                    <a:pt x="12953" y="1650961"/>
                                  </a:lnTo>
                                  <a:lnTo>
                                    <a:pt x="12953" y="0"/>
                                  </a:lnTo>
                                  <a:close/>
                                </a:path>
                              </a:pathLst>
                            </a:custGeom>
                            <a:solidFill>
                              <a:srgbClr val="7DC04D"/>
                            </a:solidFill>
                            <a:ln>
                              <a:noFill/>
                            </a:ln>
                          </wps:spPr>
                          <wps:bodyPr anchorCtr="0" anchor="ctr" bIns="91425" lIns="91425" spcFirstLastPara="1" rIns="91425" wrap="square" tIns="91425">
                            <a:noAutofit/>
                          </wps:bodyPr>
                        </wps:wsp>
                        <wps:wsp>
                          <wps:cNvSpPr/>
                          <wps:cNvPr id="40" name="Shape 40"/>
                          <wps:spPr>
                            <a:xfrm>
                              <a:off x="3740403" y="12"/>
                              <a:ext cx="13335" cy="1651000"/>
                            </a:xfrm>
                            <a:custGeom>
                              <a:rect b="b" l="l" r="r" t="t"/>
                              <a:pathLst>
                                <a:path extrusionOk="0" h="1651000" w="13335">
                                  <a:moveTo>
                                    <a:pt x="12953" y="0"/>
                                  </a:moveTo>
                                  <a:lnTo>
                                    <a:pt x="12953" y="1650961"/>
                                  </a:lnTo>
                                  <a:lnTo>
                                    <a:pt x="0" y="1650961"/>
                                  </a:lnTo>
                                  <a:lnTo>
                                    <a:pt x="0" y="0"/>
                                  </a:lnTo>
                                </a:path>
                              </a:pathLst>
                            </a:custGeom>
                            <a:noFill/>
                            <a:ln cap="flat" cmpd="sng" w="9525">
                              <a:solidFill>
                                <a:srgbClr val="7DC04D"/>
                              </a:solidFill>
                              <a:prstDash val="solid"/>
                              <a:round/>
                              <a:headEnd len="sm" w="sm" type="none"/>
                              <a:tailEnd len="sm" w="sm" type="none"/>
                            </a:ln>
                          </wps:spPr>
                          <wps:bodyPr anchorCtr="0" anchor="ctr" bIns="91425" lIns="91425" spcFirstLastPara="1" rIns="91425" wrap="square" tIns="91425">
                            <a:noAutofit/>
                          </wps:bodyPr>
                        </wps:wsp>
                        <wps:wsp>
                          <wps:cNvSpPr/>
                          <wps:cNvPr id="41" name="Shape 41"/>
                          <wps:spPr>
                            <a:xfrm>
                              <a:off x="12953" y="1638719"/>
                              <a:ext cx="3727450" cy="12700"/>
                            </a:xfrm>
                            <a:custGeom>
                              <a:rect b="b" l="l" r="r" t="t"/>
                              <a:pathLst>
                                <a:path extrusionOk="0" h="12700" w="3727450">
                                  <a:moveTo>
                                    <a:pt x="3727437" y="0"/>
                                  </a:moveTo>
                                  <a:lnTo>
                                    <a:pt x="0" y="0"/>
                                  </a:lnTo>
                                  <a:lnTo>
                                    <a:pt x="0" y="12242"/>
                                  </a:lnTo>
                                  <a:lnTo>
                                    <a:pt x="3727437" y="12242"/>
                                  </a:lnTo>
                                  <a:lnTo>
                                    <a:pt x="3727437" y="0"/>
                                  </a:lnTo>
                                  <a:close/>
                                </a:path>
                              </a:pathLst>
                            </a:custGeom>
                            <a:solidFill>
                              <a:srgbClr val="7DC04D"/>
                            </a:solidFill>
                            <a:ln>
                              <a:noFill/>
                            </a:ln>
                          </wps:spPr>
                          <wps:bodyPr anchorCtr="0" anchor="ctr" bIns="91425" lIns="91425" spcFirstLastPara="1" rIns="91425" wrap="square" tIns="91425">
                            <a:noAutofit/>
                          </wps:bodyPr>
                        </wps:wsp>
                        <wps:wsp>
                          <wps:cNvSpPr/>
                          <wps:cNvPr id="42" name="Shape 42"/>
                          <wps:spPr>
                            <a:xfrm>
                              <a:off x="12953" y="1638719"/>
                              <a:ext cx="3727450" cy="12700"/>
                            </a:xfrm>
                            <a:custGeom>
                              <a:rect b="b" l="l" r="r" t="t"/>
                              <a:pathLst>
                                <a:path extrusionOk="0" h="12700" w="3727450">
                                  <a:moveTo>
                                    <a:pt x="3727437" y="12242"/>
                                  </a:moveTo>
                                  <a:lnTo>
                                    <a:pt x="0" y="12242"/>
                                  </a:lnTo>
                                  <a:lnTo>
                                    <a:pt x="0" y="0"/>
                                  </a:lnTo>
                                  <a:lnTo>
                                    <a:pt x="3727437" y="0"/>
                                  </a:lnTo>
                                </a:path>
                              </a:pathLst>
                            </a:custGeom>
                            <a:noFill/>
                            <a:ln cap="flat" cmpd="sng" w="9525">
                              <a:solidFill>
                                <a:srgbClr val="7DC04D"/>
                              </a:solidFill>
                              <a:prstDash val="solid"/>
                              <a:round/>
                              <a:headEnd len="sm" w="sm" type="none"/>
                              <a:tailEnd len="sm" w="sm" type="none"/>
                            </a:ln>
                          </wps:spPr>
                          <wps:bodyPr anchorCtr="0" anchor="ctr" bIns="91425" lIns="91425" spcFirstLastPara="1" rIns="91425" wrap="square" tIns="91425">
                            <a:noAutofit/>
                          </wps:bodyPr>
                        </wps:wsp>
                        <wps:wsp>
                          <wps:cNvSpPr/>
                          <wps:cNvPr id="43" name="Shape 43"/>
                          <wps:spPr>
                            <a:xfrm>
                              <a:off x="12953" y="12"/>
                              <a:ext cx="3727450" cy="37465"/>
                            </a:xfrm>
                            <a:custGeom>
                              <a:rect b="b" l="l" r="r" t="t"/>
                              <a:pathLst>
                                <a:path extrusionOk="0" h="37465" w="3727450">
                                  <a:moveTo>
                                    <a:pt x="0" y="0"/>
                                  </a:moveTo>
                                  <a:lnTo>
                                    <a:pt x="3727437" y="0"/>
                                  </a:lnTo>
                                  <a:lnTo>
                                    <a:pt x="3727437" y="37439"/>
                                  </a:lnTo>
                                  <a:lnTo>
                                    <a:pt x="0" y="37439"/>
                                  </a:lnTo>
                                </a:path>
                              </a:pathLst>
                            </a:custGeom>
                            <a:noFill/>
                            <a:ln cap="flat" cmpd="sng" w="9525">
                              <a:solidFill>
                                <a:srgbClr val="7DC04D"/>
                              </a:solidFill>
                              <a:prstDash val="solid"/>
                              <a:round/>
                              <a:headEnd len="sm" w="sm" type="none"/>
                              <a:tailEnd len="sm" w="sm" type="none"/>
                            </a:ln>
                          </wps:spPr>
                          <wps:bodyPr anchorCtr="0" anchor="ctr" bIns="91425" lIns="91425" spcFirstLastPara="1" rIns="91425" wrap="square" tIns="91425">
                            <a:noAutofit/>
                          </wps:bodyPr>
                        </wps:wsp>
                        <wps:wsp>
                          <wps:cNvSpPr/>
                          <wps:cNvPr id="44" name="Shape 44"/>
                          <wps:spPr>
                            <a:xfrm>
                              <a:off x="12953" y="209524"/>
                              <a:ext cx="3727450" cy="1344427"/>
                            </a:xfrm>
                            <a:prstGeom prst="rect">
                              <a:avLst/>
                            </a:prstGeom>
                            <a:noFill/>
                            <a:ln>
                              <a:noFill/>
                            </a:ln>
                          </wps:spPr>
                          <wps:txbx>
                            <w:txbxContent>
                              <w:p w:rsidR="00000000" w:rsidDel="00000000" w:rsidP="00000000" w:rsidRDefault="00000000" w:rsidRPr="00000000">
                                <w:pPr>
                                  <w:spacing w:after="0" w:before="35" w:line="240"/>
                                  <w:ind w:left="79.00000095367432" w:right="0" w:firstLine="79.00000095367432"/>
                                  <w:jc w:val="left"/>
                                  <w:textDirection w:val="btLr"/>
                                </w:pPr>
                                <w:r w:rsidDel="00000000" w:rsidR="00000000" w:rsidRPr="00000000">
                                  <w:rPr>
                                    <w:rFonts w:ascii="Arial" w:cs="Arial" w:eastAsia="Arial" w:hAnsi="Arial"/>
                                    <w:b w:val="0"/>
                                    <w:i w:val="0"/>
                                    <w:smallCaps w:val="0"/>
                                    <w:strike w:val="0"/>
                                    <w:color w:val="231f20"/>
                                    <w:sz w:val="15"/>
                                    <w:vertAlign w:val="baseline"/>
                                  </w:rPr>
                                  <w:t xml:space="preserve">SPO</w:t>
                                </w:r>
                                <w:r w:rsidDel="00000000" w:rsidR="00000000" w:rsidRPr="00000000">
                                  <w:rPr>
                                    <w:rFonts w:ascii="Arial" w:cs="Arial" w:eastAsia="Arial" w:hAnsi="Arial"/>
                                    <w:b w:val="0"/>
                                    <w:i w:val="0"/>
                                    <w:smallCaps w:val="0"/>
                                    <w:strike w:val="0"/>
                                    <w:color w:val="231f20"/>
                                    <w:sz w:val="15"/>
                                    <w:vertAlign w:val="subscript"/>
                                  </w:rPr>
                                  <w:t xml:space="preserve">2 </w:t>
                                </w:r>
                                <w:r w:rsidDel="00000000" w:rsidR="00000000" w:rsidRPr="00000000">
                                  <w:rPr>
                                    <w:rFonts w:ascii="Arial" w:cs="Arial" w:eastAsia="Arial" w:hAnsi="Arial"/>
                                    <w:b w:val="0"/>
                                    <w:i w:val="0"/>
                                    <w:smallCaps w:val="0"/>
                                    <w:strike w:val="0"/>
                                    <w:color w:val="231f20"/>
                                    <w:sz w:val="15"/>
                                    <w:vertAlign w:val="baseline"/>
                                  </w:rPr>
                                  <w:t xml:space="preserve">&gt;92% com FiO</w:t>
                                </w:r>
                                <w:r w:rsidDel="00000000" w:rsidR="00000000" w:rsidRPr="00000000">
                                  <w:rPr>
                                    <w:rFonts w:ascii="Arial" w:cs="Arial" w:eastAsia="Arial" w:hAnsi="Arial"/>
                                    <w:b w:val="0"/>
                                    <w:i w:val="0"/>
                                    <w:smallCaps w:val="0"/>
                                    <w:strike w:val="0"/>
                                    <w:color w:val="231f20"/>
                                    <w:sz w:val="15"/>
                                    <w:vertAlign w:val="subscript"/>
                                  </w:rPr>
                                  <w:t xml:space="preserve">2</w:t>
                                </w:r>
                                <w:r w:rsidDel="00000000" w:rsidR="00000000" w:rsidRPr="00000000">
                                  <w:rPr>
                                    <w:rFonts w:ascii="Arial" w:cs="Arial" w:eastAsia="Arial" w:hAnsi="Arial"/>
                                    <w:b w:val="0"/>
                                    <w:i w:val="0"/>
                                    <w:smallCaps w:val="0"/>
                                    <w:strike w:val="0"/>
                                    <w:color w:val="231f20"/>
                                    <w:sz w:val="15"/>
                                    <w:vertAlign w:val="baseline"/>
                                  </w:rPr>
                                  <w:t xml:space="preserve">&lt; 0,5</w:t>
                                </w:r>
                              </w:p>
                              <w:p w:rsidR="00000000" w:rsidDel="00000000" w:rsidP="00000000" w:rsidRDefault="00000000" w:rsidRPr="00000000">
                                <w:pPr>
                                  <w:spacing w:after="0" w:before="12.999999523162842" w:line="254.00001525878906"/>
                                  <w:ind w:left="79.00000095367432" w:right="0" w:firstLine="79.00000095367432"/>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5"/>
                                    <w:vertAlign w:val="baseline"/>
                                  </w:rPr>
                                  <w:t xml:space="preserve">Pressão arterial média &gt;45 mm Hg (ou normal para a idade gestacional) </w:t>
                                </w:r>
                              </w:p>
                              <w:p w:rsidR="00000000" w:rsidDel="00000000" w:rsidP="00000000" w:rsidRDefault="00000000" w:rsidRPr="00000000">
                                <w:pPr>
                                  <w:spacing w:after="0" w:before="12.999999523162842" w:line="254.00001525878906"/>
                                  <w:ind w:left="79.00000095367432" w:right="0" w:firstLine="79.00000095367432"/>
                                  <w:jc w:val="left"/>
                                  <w:textDirection w:val="btLr"/>
                                </w:pPr>
                                <w:r w:rsidDel="00000000" w:rsidR="00000000" w:rsidRPr="00000000">
                                  <w:rPr>
                                    <w:rFonts w:ascii="Arial" w:cs="Arial" w:eastAsia="Arial" w:hAnsi="Arial"/>
                                    <w:b w:val="0"/>
                                    <w:i w:val="0"/>
                                    <w:smallCaps w:val="0"/>
                                    <w:strike w:val="0"/>
                                    <w:color w:val="231f20"/>
                                    <w:sz w:val="15"/>
                                    <w:vertAlign w:val="baseline"/>
                                  </w:rPr>
                                </w:r>
                                <w:r w:rsidDel="00000000" w:rsidR="00000000" w:rsidRPr="00000000">
                                  <w:rPr>
                                    <w:rFonts w:ascii="Arial" w:cs="Arial" w:eastAsia="Arial" w:hAnsi="Arial"/>
                                    <w:b w:val="0"/>
                                    <w:i w:val="0"/>
                                    <w:smallCaps w:val="0"/>
                                    <w:strike w:val="0"/>
                                    <w:color w:val="231f20"/>
                                    <w:sz w:val="15"/>
                                    <w:highlight w:val="yellow"/>
                                    <w:vertAlign w:val="baseline"/>
                                  </w:rPr>
                                  <w:t xml:space="preserve">Inotrópicos de desmame (noradrenalina e adrenalina &lt;0,05 mcg/kg/min) </w:t>
                                </w:r>
                              </w:p>
                              <w:p w:rsidR="00000000" w:rsidDel="00000000" w:rsidP="00000000" w:rsidRDefault="00000000" w:rsidRPr="00000000">
                                <w:pPr>
                                  <w:spacing w:after="0" w:before="12.999999523162842" w:line="254.00001525878906"/>
                                  <w:ind w:left="79.00000095367432" w:right="0" w:firstLine="79.00000095367432"/>
                                  <w:jc w:val="left"/>
                                  <w:textDirection w:val="btLr"/>
                                </w:pPr>
                                <w:r w:rsidDel="00000000" w:rsidR="00000000" w:rsidRPr="00000000">
                                  <w:rPr>
                                    <w:rFonts w:ascii="Arial" w:cs="Arial" w:eastAsia="Arial" w:hAnsi="Arial"/>
                                    <w:b w:val="0"/>
                                    <w:i w:val="0"/>
                                    <w:smallCaps w:val="0"/>
                                    <w:strike w:val="0"/>
                                    <w:color w:val="231f20"/>
                                    <w:sz w:val="15"/>
                                    <w:highlight w:val="yellow"/>
                                    <w:vertAlign w:val="baseline"/>
                                  </w:rPr>
                                </w:r>
                                <w:r w:rsidDel="00000000" w:rsidR="00000000" w:rsidRPr="00000000">
                                  <w:rPr>
                                    <w:rFonts w:ascii="Arial" w:cs="Arial" w:eastAsia="Arial" w:hAnsi="Arial"/>
                                    <w:b w:val="0"/>
                                    <w:i w:val="0"/>
                                    <w:smallCaps w:val="0"/>
                                    <w:strike w:val="0"/>
                                    <w:color w:val="231f20"/>
                                    <w:sz w:val="15"/>
                                    <w:highlight w:val="yellow"/>
                                    <w:vertAlign w:val="baseline"/>
                                  </w:rPr>
                                  <w:t xml:space="preserve">Lactato &lt;3 mmol/L</w:t>
                                </w:r>
                              </w:p>
                              <w:p w:rsidR="00000000" w:rsidDel="00000000" w:rsidP="00000000" w:rsidRDefault="00000000" w:rsidRPr="00000000">
                                <w:pPr>
                                  <w:spacing w:after="0" w:before="2.0000000298023224" w:line="240"/>
                                  <w:ind w:left="79.00000095367432" w:right="0" w:firstLine="79.00000095367432"/>
                                  <w:jc w:val="left"/>
                                  <w:textDirection w:val="btLr"/>
                                </w:pPr>
                                <w:r w:rsidDel="00000000" w:rsidR="00000000" w:rsidRPr="00000000">
                                  <w:rPr>
                                    <w:rFonts w:ascii="Arial" w:cs="Arial" w:eastAsia="Arial" w:hAnsi="Arial"/>
                                    <w:b w:val="0"/>
                                    <w:i w:val="0"/>
                                    <w:smallCaps w:val="0"/>
                                    <w:strike w:val="0"/>
                                    <w:color w:val="000000"/>
                                    <w:sz w:val="18"/>
                                    <w:highlight w:val="yellow"/>
                                    <w:vertAlign w:val="baseline"/>
                                  </w:rPr>
                                </w:r>
                                <w:r w:rsidDel="00000000" w:rsidR="00000000" w:rsidRPr="00000000">
                                  <w:rPr>
                                    <w:rFonts w:ascii="Arial" w:cs="Arial" w:eastAsia="Arial" w:hAnsi="Arial"/>
                                    <w:b w:val="0"/>
                                    <w:i w:val="0"/>
                                    <w:smallCaps w:val="0"/>
                                    <w:strike w:val="0"/>
                                    <w:color w:val="231f20"/>
                                    <w:sz w:val="15"/>
                                    <w:vertAlign w:val="baseline"/>
                                  </w:rPr>
                                  <w:t xml:space="preserve">Débito de urina &gt;1 mL/kg/h</w:t>
                                </w:r>
                              </w:p>
                              <w:p w:rsidR="00000000" w:rsidDel="00000000" w:rsidP="00000000" w:rsidRDefault="00000000" w:rsidRPr="00000000">
                                <w:pPr>
                                  <w:spacing w:after="0" w:before="12.999999523162842" w:line="240"/>
                                  <w:ind w:left="79.00000095367432" w:right="0" w:firstLine="79.00000095367432"/>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5"/>
                                    <w:vertAlign w:val="baseline"/>
                                  </w:rPr>
                                  <w:t xml:space="preserve">Pressão da artéria pulmonar &lt;2/3 da pressão sistêmica</w:t>
                                </w:r>
                              </w:p>
                              <w:p w:rsidR="00000000" w:rsidDel="00000000" w:rsidP="00000000" w:rsidRDefault="00000000" w:rsidRPr="00000000">
                                <w:pPr>
                                  <w:spacing w:after="0" w:before="13.999999761581421" w:line="254.00001525878906"/>
                                  <w:ind w:left="79.00000095367432" w:right="0" w:firstLine="79.00000095367432"/>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5"/>
                                    <w:vertAlign w:val="baseline"/>
                                  </w:rPr>
                                  <w:t xml:space="preserve">Ecocardiograma dentro de 24 horas da cirurgia com boa função ventricular direita</w:t>
                                </w:r>
                              </w:p>
                              <w:p w:rsidR="00000000" w:rsidDel="00000000" w:rsidP="00000000" w:rsidRDefault="00000000" w:rsidRPr="00000000">
                                <w:pPr>
                                  <w:spacing w:after="0" w:before="13.999999761581421" w:line="254.00001525878906"/>
                                  <w:ind w:left="79.00000095367432" w:right="0" w:firstLine="79.00000095367432"/>
                                  <w:jc w:val="left"/>
                                  <w:textDirection w:val="btLr"/>
                                </w:pPr>
                                <w:r w:rsidDel="00000000" w:rsidR="00000000" w:rsidRPr="00000000">
                                  <w:rPr>
                                    <w:rFonts w:ascii="Arial" w:cs="Arial" w:eastAsia="Arial" w:hAnsi="Arial"/>
                                    <w:b w:val="0"/>
                                    <w:i w:val="0"/>
                                    <w:smallCaps w:val="0"/>
                                    <w:strike w:val="0"/>
                                    <w:color w:val="231f20"/>
                                    <w:sz w:val="15"/>
                                    <w:vertAlign w:val="baseline"/>
                                  </w:rPr>
                                </w:r>
                                <w:r w:rsidDel="00000000" w:rsidR="00000000" w:rsidRPr="00000000">
                                  <w:rPr>
                                    <w:rFonts w:ascii="Arial" w:cs="Arial" w:eastAsia="Arial" w:hAnsi="Arial"/>
                                    <w:b w:val="0"/>
                                    <w:i w:val="0"/>
                                    <w:smallCaps w:val="0"/>
                                    <w:strike w:val="0"/>
                                    <w:color w:val="231f20"/>
                                    <w:sz w:val="15"/>
                                    <w:highlight w:val="yellow"/>
                                    <w:vertAlign w:val="baseline"/>
                                  </w:rPr>
                                  <w:t xml:space="preserve">Doses de iNO de desmame &lt;10 ppm</w:t>
                                </w:r>
                              </w:p>
                              <w:p w:rsidR="00000000" w:rsidDel="00000000" w:rsidP="00000000" w:rsidRDefault="00000000" w:rsidRPr="00000000">
                                <w:pPr>
                                  <w:spacing w:after="0" w:before="1.0000000149011612" w:line="240"/>
                                  <w:ind w:left="79.00000095367432" w:right="0" w:firstLine="79.00000095367432"/>
                                  <w:jc w:val="left"/>
                                  <w:textDirection w:val="btLr"/>
                                </w:pPr>
                                <w:r w:rsidDel="00000000" w:rsidR="00000000" w:rsidRPr="00000000">
                                  <w:rPr>
                                    <w:rFonts w:ascii="Arial" w:cs="Arial" w:eastAsia="Arial" w:hAnsi="Arial"/>
                                    <w:b w:val="0"/>
                                    <w:i w:val="0"/>
                                    <w:smallCaps w:val="0"/>
                                    <w:strike w:val="0"/>
                                    <w:color w:val="000000"/>
                                    <w:sz w:val="18"/>
                                    <w:highlight w:val="yellow"/>
                                    <w:vertAlign w:val="baseline"/>
                                  </w:rPr>
                                </w:r>
                                <w:r w:rsidDel="00000000" w:rsidR="00000000" w:rsidRPr="00000000">
                                  <w:rPr>
                                    <w:rFonts w:ascii="Arial" w:cs="Arial" w:eastAsia="Arial" w:hAnsi="Arial"/>
                                    <w:b w:val="0"/>
                                    <w:i w:val="0"/>
                                    <w:smallCaps w:val="0"/>
                                    <w:strike w:val="0"/>
                                    <w:color w:val="231f20"/>
                                    <w:sz w:val="15"/>
                                    <w:vertAlign w:val="baseline"/>
                                  </w:rPr>
                                  <w:t xml:space="preserve">Hemoglobina &gt;10 g/dL</w:t>
                                </w:r>
                              </w:p>
                              <w:p w:rsidR="00000000" w:rsidDel="00000000" w:rsidP="00000000" w:rsidRDefault="00000000" w:rsidRPr="00000000">
                                <w:pPr>
                                  <w:spacing w:after="0" w:before="12.999999523162842" w:line="240"/>
                                  <w:ind w:left="79.00000095367432" w:right="0" w:firstLine="79.00000095367432"/>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5"/>
                                    <w:vertAlign w:val="baseline"/>
                                  </w:rPr>
                                  <w:t xml:space="preserve">Radiografia de tórax atualizada</w:t>
                                </w:r>
                              </w:p>
                            </w:txbxContent>
                          </wps:txbx>
                          <wps:bodyPr anchorCtr="0" anchor="t" bIns="0" lIns="0" spcFirstLastPara="1" rIns="0" wrap="square" tIns="0">
                            <a:noAutofit/>
                          </wps:bodyPr>
                        </wps:wsp>
                      </wpg:grpSp>
                    </wpg:wgp>
                  </a:graphicData>
                </a:graphic>
              </wp:inline>
            </w:drawing>
          </mc:Choice>
          <mc:Fallback>
            <w:drawing>
              <wp:inline distB="0" distT="0" distL="0" distR="0">
                <wp:extent cx="3753738" cy="1522238"/>
                <wp:effectExtent b="0" l="0" r="0" t="0"/>
                <wp:docPr id="9" name="image11.png"/>
                <a:graphic>
                  <a:graphicData uri="http://schemas.openxmlformats.org/drawingml/2006/picture">
                    <pic:pic>
                      <pic:nvPicPr>
                        <pic:cNvPr id="0" name="image11.png"/>
                        <pic:cNvPicPr preferRelativeResize="0"/>
                      </pic:nvPicPr>
                      <pic:blipFill>
                        <a:blip r:embed="rId6"/>
                        <a:srcRect/>
                        <a:stretch>
                          <a:fillRect/>
                        </a:stretch>
                      </pic:blipFill>
                      <pic:spPr>
                        <a:xfrm>
                          <a:off x="0" y="0"/>
                          <a:ext cx="3753738" cy="152223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54" w:lineRule="auto"/>
        <w:ind w:left="2772" w:right="2061" w:hanging="56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Tabela 1. Parâmetros clínicos e investigações que determinam a aptidão para o reparo cirúrgico da hérnia diafragmática congênita</w:t>
      </w:r>
      <w:hyperlink w:anchor="_o9ffok3ql2g2">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w:t>
        </w:r>
      </w:hyperlink>
      <w:hyperlink w:anchor="_o9ffok3ql2g2">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w:t>
        </w:r>
      </w:hyperlink>
      <w:hyperlink w:anchor="_n25i78hosa8y">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2</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72" w:right="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Nos últimos anos, entretanto, o reparo toracoscópico minimamente invasivo se tornou a principal abordagem cirúrgica para o reparo da HDC.</w:t>
      </w:r>
      <w:hyperlink w:anchor="_n25i78hosa8y">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3</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2"/>
        <w:spacing w:before="1" w:lineRule="auto"/>
        <w:ind w:firstLine="72"/>
        <w:rPr/>
      </w:pPr>
      <w:r w:rsidDel="00000000" w:rsidR="00000000" w:rsidRPr="00000000">
        <w:rPr>
          <w:color w:val="231f20"/>
          <w:sz w:val="21"/>
          <w:szCs w:val="21"/>
          <w:rtl w:val="0"/>
        </w:rPr>
        <w:t xml:space="preserve">Reparo </w:t>
      </w:r>
      <w:r w:rsidDel="00000000" w:rsidR="00000000" w:rsidRPr="00000000">
        <w:rPr>
          <w:color w:val="231f20"/>
          <w:sz w:val="21"/>
          <w:szCs w:val="21"/>
          <w:highlight w:val="yellow"/>
          <w:rtl w:val="0"/>
        </w:rPr>
        <w:t xml:space="preserve">Ab</w:t>
      </w:r>
      <w:r w:rsidDel="00000000" w:rsidR="00000000" w:rsidRPr="00000000">
        <w:rPr>
          <w:color w:val="231f20"/>
          <w:sz w:val="21"/>
          <w:szCs w:val="21"/>
          <w:rtl w:val="0"/>
        </w:rPr>
        <w:t xml:space="preserve">erto</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66" w:lineRule="auto"/>
        <w:ind w:left="71" w:right="67"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O reparo aberto é usado principalmente para defeitos maiores ou em casos em que a ventilação tenha sido desafiadora ou exija ventilação oscilatória de alta frequência.</w:t>
      </w:r>
      <w:hyperlink w:anchor="_n25i78hosa8y">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3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 incisão para um reparo aberto é subcostal no lado do defeito. Às vezes, são usados adesivos protéticos para fechar o abdome nos casos em o aumento das pressões abdominal e torácica causa instabilidade hemodinâmica e ventilatória.</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1">
      <w:pPr>
        <w:pStyle w:val="Heading2"/>
        <w:spacing w:before="1" w:lineRule="auto"/>
        <w:ind w:firstLine="72"/>
        <w:rPr/>
      </w:pPr>
      <w:r w:rsidDel="00000000" w:rsidR="00000000" w:rsidRPr="00000000">
        <w:rPr>
          <w:color w:val="231f20"/>
          <w:sz w:val="21"/>
          <w:szCs w:val="21"/>
          <w:rtl w:val="0"/>
        </w:rPr>
        <w:t xml:space="preserve">Reparo </w:t>
      </w:r>
      <w:r w:rsidDel="00000000" w:rsidR="00000000" w:rsidRPr="00000000">
        <w:rPr>
          <w:color w:val="231f20"/>
          <w:sz w:val="21"/>
          <w:szCs w:val="21"/>
          <w:highlight w:val="yellow"/>
          <w:rtl w:val="0"/>
        </w:rPr>
        <w:t xml:space="preserve">To</w:t>
      </w:r>
      <w:r w:rsidDel="00000000" w:rsidR="00000000" w:rsidRPr="00000000">
        <w:rPr>
          <w:color w:val="231f20"/>
          <w:sz w:val="21"/>
          <w:szCs w:val="21"/>
          <w:rtl w:val="0"/>
        </w:rPr>
        <w:t xml:space="preserve">racoscópico</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66" w:lineRule="auto"/>
        <w:ind w:left="72" w:right="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Em casos menos graves de , o reparo toracoscópico tem se tornado mais comum. O paciente é posicionado decúbito lateral e há insuflação da cavidade torácica com dióxido de carbono para mobilizar e reduzir os órgãos abdominais.</w:t>
      </w:r>
      <w:hyperlink w:anchor="_s57ladr5xvoc">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4</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66" w:lineRule="auto"/>
        <w:ind w:left="71" w:right="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Originalmente, o reparo toracoscópico estava associado a tempos de operação mais longos, mas, com a melhoria na seleção de pacientes e na técnica cirúrgica, essa diferença de tempo não é mais observada.</w:t>
      </w:r>
      <w:hyperlink w:anchor="_bb82xg10scji">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5</w:t>
        </w:r>
      </w:hyperlink>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w:t>
      </w:r>
      <w:hyperlink w:anchor="_3dnm80lmwj1t">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6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 insuflação de dióxido de carbono pode se difundir no sangue, criando uma acidose respiratória; pode ser difícil administrar essa situação com alterações na ventilação e é importante porque a acidose prolongada piora a HPPN.</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66" w:lineRule="auto"/>
        <w:ind w:left="71" w:right="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Em ambas as abordagens, uma vez que os órgãos são reduzidos, o defeito diafragmático é então reparado por meio de fechamento primário ou com um </w:t>
      </w:r>
      <w:r w:rsidDel="00000000" w:rsidR="00000000" w:rsidRPr="00000000">
        <w:rPr>
          <w:rFonts w:ascii="Arial" w:cs="Arial" w:eastAsia="Arial" w:hAnsi="Arial"/>
          <w:b w:val="0"/>
          <w:i w:val="0"/>
          <w:smallCaps w:val="0"/>
          <w:strike w:val="0"/>
          <w:color w:val="231f20"/>
          <w:sz w:val="15"/>
          <w:szCs w:val="15"/>
          <w:highlight w:val="yellow"/>
          <w:u w:val="none"/>
          <w:vertAlign w:val="baseline"/>
          <w:rtl w:val="0"/>
        </w:rPr>
        <w:t xml:space="preserve">retalho</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O fechamento com retalho é comumente usado em defeitos maiores.</w:t>
      </w:r>
      <w:hyperlink w:anchor="_fc869ws5af5w">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7</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6">
      <w:pPr>
        <w:pStyle w:val="Heading1"/>
        <w:ind w:firstLine="72"/>
        <w:rPr/>
      </w:pPr>
      <w:r w:rsidDel="00000000" w:rsidR="00000000" w:rsidRPr="00000000">
        <w:rPr>
          <w:color w:val="231f20"/>
          <w:sz w:val="21"/>
          <w:szCs w:val="21"/>
          <w:rtl w:val="0"/>
        </w:rPr>
        <w:t xml:space="preserve">AVALIAÇÃO PRÉ-OPERATÓRIA E SOLICITAÇÕES</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66"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 avaliação e a preparação pré-operatórias cuidadosas são fundamentais para o manejo anestésico da HDC. A avaliação e a preparação devem incluir o seguinte.</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9">
      <w:pPr>
        <w:pStyle w:val="Heading2"/>
        <w:ind w:firstLine="72"/>
        <w:rPr/>
      </w:pPr>
      <w:r w:rsidDel="00000000" w:rsidR="00000000" w:rsidRPr="00000000">
        <w:rPr>
          <w:color w:val="231f20"/>
          <w:sz w:val="21"/>
          <w:szCs w:val="21"/>
          <w:rtl w:val="0"/>
        </w:rPr>
        <w:t xml:space="preserve">Avaliação</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90"/>
        </w:tabs>
        <w:spacing w:after="0" w:before="145" w:line="240" w:lineRule="auto"/>
        <w:ind w:left="290"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Histórico pré-natal</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90"/>
        </w:tabs>
        <w:spacing w:after="0" w:before="13" w:line="240" w:lineRule="auto"/>
        <w:ind w:left="290"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Histórico de nascimento</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90"/>
        </w:tabs>
        <w:spacing w:after="0" w:before="13" w:line="240" w:lineRule="auto"/>
        <w:ind w:left="290"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Presença de outras anomalias congênitas, incluindo cardíacas, renais, neurológicas e musculoesqueléticas</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90"/>
        </w:tabs>
        <w:spacing w:after="0" w:before="13" w:line="240" w:lineRule="auto"/>
        <w:ind w:left="290"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Status cardiovascular atual e tendências desde o nascimento</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04"/>
        </w:tabs>
        <w:spacing w:after="0" w:before="13" w:line="240" w:lineRule="auto"/>
        <w:ind w:left="504"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Dose e tendência de inotrópicos, vasopressores e vasodilatadores pulmonares</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04"/>
        </w:tabs>
        <w:spacing w:after="0" w:before="13" w:line="240" w:lineRule="auto"/>
        <w:ind w:left="504"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Resultados de ecocardiogramas seriados e evidências de melhora da hipertensão pulmonar</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05"/>
        </w:tabs>
        <w:spacing w:after="0" w:before="13" w:line="240" w:lineRule="auto"/>
        <w:ind w:left="505" w:right="0" w:hanging="209"/>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Valores de hemoglobina e plaquetas, tendências de coagulação</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04"/>
        </w:tabs>
        <w:spacing w:after="0" w:before="13" w:line="240" w:lineRule="auto"/>
        <w:ind w:left="504"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Pressão arterial média</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90"/>
        </w:tabs>
        <w:spacing w:after="0" w:before="13" w:line="240" w:lineRule="auto"/>
        <w:ind w:left="290"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Estabilidade ventilatória e tendências desde o nascimento</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04"/>
        </w:tabs>
        <w:spacing w:after="0" w:before="13" w:line="240" w:lineRule="auto"/>
        <w:ind w:left="504"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Tamanho e comprimento do tubo endotraqueal</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04"/>
        </w:tabs>
        <w:spacing w:after="0" w:before="13" w:line="240" w:lineRule="auto"/>
        <w:ind w:left="504"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Presença de uma via aérea difícil (intubação)</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05"/>
        </w:tabs>
        <w:spacing w:after="0" w:before="13" w:line="240" w:lineRule="auto"/>
        <w:ind w:left="505" w:right="0" w:hanging="209"/>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Necessidade de ventilação oscilatória de alta frequência ou oxigenação por membrana extracorpórea</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04"/>
        </w:tabs>
        <w:spacing w:after="0" w:before="13" w:line="240" w:lineRule="auto"/>
        <w:ind w:left="504"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Troca de gases em gasometrias arteriais seriadas</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04"/>
        </w:tabs>
        <w:spacing w:after="0" w:before="13" w:line="240" w:lineRule="auto"/>
        <w:ind w:left="504"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Configurações ventilatórias atuais</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05"/>
        </w:tabs>
        <w:spacing w:after="0" w:before="13" w:line="240" w:lineRule="auto"/>
        <w:ind w:left="505" w:right="0" w:hanging="169"/>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Saturações pré e pós-ductal</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04"/>
        </w:tabs>
        <w:spacing w:after="0" w:before="13" w:line="240" w:lineRule="auto"/>
        <w:ind w:left="504" w:right="0" w:hanging="217"/>
        <w:jc w:val="left"/>
        <w:rPr>
          <w:smallCaps w:val="0"/>
          <w:strike w:val="0"/>
          <w:u w:val="none"/>
          <w:shd w:fill="auto" w:val="clear"/>
          <w:vertAlign w:val="baseline"/>
        </w:rPr>
        <w:sectPr>
          <w:type w:val="nextPage"/>
          <w:pgSz w:h="15840" w:w="12240" w:orient="portrait"/>
          <w:pgMar w:bottom="1060" w:top="1060" w:left="1080" w:right="1080" w:header="0" w:footer="861"/>
        </w:sect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Pneumotórax, pulmões prematuros</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90"/>
        </w:tabs>
        <w:spacing w:after="0" w:before="43" w:line="240" w:lineRule="auto"/>
        <w:ind w:left="290"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Estado dos fluidos</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04"/>
        </w:tabs>
        <w:spacing w:after="0" w:before="13" w:line="240" w:lineRule="auto"/>
        <w:ind w:left="504"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Produção de urina</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04"/>
        </w:tabs>
        <w:spacing w:after="0" w:before="13" w:line="240" w:lineRule="auto"/>
        <w:ind w:left="504"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Diurese contínua</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05"/>
        </w:tabs>
        <w:spacing w:after="0" w:before="13" w:line="240" w:lineRule="auto"/>
        <w:ind w:left="505" w:right="0" w:hanging="209"/>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Gerenciamento da glicose</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04"/>
        </w:tabs>
        <w:spacing w:after="0" w:before="13" w:line="240" w:lineRule="auto"/>
        <w:ind w:left="504"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Função renal e eletrólitos</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90"/>
        </w:tabs>
        <w:spacing w:after="0" w:before="13" w:line="240" w:lineRule="auto"/>
        <w:ind w:left="290"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Sedação e relaxamento muscular</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04"/>
        </w:tabs>
        <w:spacing w:after="0" w:before="13" w:line="240" w:lineRule="auto"/>
        <w:ind w:left="504"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Sedação atual</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04"/>
        </w:tabs>
        <w:spacing w:after="0" w:before="13" w:line="240" w:lineRule="auto"/>
        <w:ind w:left="504"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Necessidade de relaxamento muscular para facilitar a ventilação</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90"/>
        </w:tabs>
        <w:spacing w:after="0" w:before="14" w:line="240" w:lineRule="auto"/>
        <w:ind w:left="290"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Acesso</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04"/>
        </w:tabs>
        <w:spacing w:after="0" w:before="13" w:line="240" w:lineRule="auto"/>
        <w:ind w:left="504"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Linha arterial pré-ductal</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04"/>
        </w:tabs>
        <w:spacing w:after="0" w:before="13" w:line="240" w:lineRule="auto"/>
        <w:ind w:left="504"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Acesso central</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05"/>
        </w:tabs>
        <w:spacing w:after="0" w:before="13" w:line="240" w:lineRule="auto"/>
        <w:ind w:left="505" w:right="0" w:hanging="209"/>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Locais de cânulas intravenosas (IV)</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04"/>
        </w:tabs>
        <w:spacing w:after="0" w:before="13" w:line="240" w:lineRule="auto"/>
        <w:ind w:left="504"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Verifique se todos os acessos estão funcionando</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90"/>
        </w:tabs>
        <w:spacing w:after="0" w:before="13" w:line="240" w:lineRule="auto"/>
        <w:ind w:left="290"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Outras investigações</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04"/>
        </w:tabs>
        <w:spacing w:after="0" w:before="13" w:line="240" w:lineRule="auto"/>
        <w:ind w:left="504"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Resultado do ultrassom renal</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04"/>
        </w:tabs>
        <w:spacing w:after="0" w:before="13" w:line="240" w:lineRule="auto"/>
        <w:ind w:left="504"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Resultado do ultrassom craniano</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B">
      <w:pPr>
        <w:pStyle w:val="Heading2"/>
        <w:ind w:firstLine="72"/>
        <w:rPr/>
      </w:pPr>
      <w:r w:rsidDel="00000000" w:rsidR="00000000" w:rsidRPr="00000000">
        <w:rPr>
          <w:color w:val="231f20"/>
          <w:sz w:val="21"/>
          <w:szCs w:val="21"/>
          <w:rtl w:val="0"/>
        </w:rPr>
        <w:t xml:space="preserve">Solicitações </w:t>
      </w:r>
      <w:r w:rsidDel="00000000" w:rsidR="00000000" w:rsidRPr="00000000">
        <w:rPr>
          <w:color w:val="231f20"/>
          <w:sz w:val="21"/>
          <w:szCs w:val="21"/>
          <w:highlight w:val="yellow"/>
          <w:rtl w:val="0"/>
        </w:rPr>
        <w:t xml:space="preserve">P</w:t>
      </w:r>
      <w:r w:rsidDel="00000000" w:rsidR="00000000" w:rsidRPr="00000000">
        <w:rPr>
          <w:color w:val="231f20"/>
          <w:sz w:val="21"/>
          <w:szCs w:val="21"/>
          <w:rtl w:val="0"/>
        </w:rPr>
        <w:t xml:space="preserve">ré-operatórias</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90"/>
        </w:tabs>
        <w:spacing w:after="0" w:before="145" w:line="240" w:lineRule="auto"/>
        <w:ind w:left="290"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Produtos sanguíneos com compatibilidade cruzada e disponíveis</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90"/>
        </w:tabs>
        <w:spacing w:after="0" w:before="13" w:line="240" w:lineRule="auto"/>
        <w:ind w:left="290"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Hemoglobina &gt;10 g/dL, coagulação corrigida</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90"/>
        </w:tabs>
        <w:spacing w:after="0" w:before="13" w:line="240" w:lineRule="auto"/>
        <w:ind w:left="290"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Ecocardiograma nas 24 horas anteriores à operação</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90"/>
        </w:tabs>
        <w:spacing w:after="0" w:before="13" w:line="240" w:lineRule="auto"/>
        <w:ind w:left="290"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Radiografia de tórax</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90"/>
        </w:tabs>
        <w:spacing w:after="0" w:before="13" w:line="240" w:lineRule="auto"/>
        <w:ind w:left="290"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Infusões de medicamentos inodilatadores/inotrópicos/sedação para transporte</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2">
      <w:pPr>
        <w:pStyle w:val="Heading1"/>
        <w:ind w:firstLine="72"/>
        <w:rPr/>
      </w:pPr>
      <w:r w:rsidDel="00000000" w:rsidR="00000000" w:rsidRPr="00000000">
        <w:rPr>
          <w:color w:val="231f20"/>
          <w:sz w:val="21"/>
          <w:szCs w:val="21"/>
          <w:rtl w:val="0"/>
        </w:rPr>
        <w:t xml:space="preserve">OBJETIVOS E CONSIDERAÇÕES INTRAOPERATÓRIOS</w:t>
      </w:r>
      <w:r w:rsidDel="00000000" w:rsidR="00000000" w:rsidRPr="00000000">
        <w:rPr>
          <w:rtl w:val="0"/>
        </w:rPr>
      </w:r>
    </w:p>
    <w:p w:rsidR="00000000" w:rsidDel="00000000" w:rsidP="00000000" w:rsidRDefault="00000000" w:rsidRPr="00000000" w14:paraId="00000053">
      <w:pPr>
        <w:pStyle w:val="Heading2"/>
        <w:spacing w:before="179" w:lineRule="auto"/>
        <w:ind w:firstLine="72"/>
        <w:rPr/>
      </w:pPr>
      <w:r w:rsidDel="00000000" w:rsidR="00000000" w:rsidRPr="00000000">
        <w:rPr>
          <w:color w:val="231f20"/>
          <w:sz w:val="21"/>
          <w:szCs w:val="21"/>
          <w:rtl w:val="0"/>
        </w:rPr>
        <w:t xml:space="preserve">Comunicação</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66"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 comunicação entre o anestesista e o cirurgião deve ser clara e contínua durante todo o procedimento. A equipe cirúrgica deve estar ciente de qualquer instabilidade hemodinâmica e ventilatória, pois isso pode alterar seu plano operatório. Da mesma forma, o progresso da operação, as preocupações cirúrgicas e os eventos cirúrgicos não planejados devem ser comunicados ao anestesista para que a anestesia e os cuidados pós-operatórios possam ser adaptados de acordo. A instabilidade ocorre principalmente na redução do conteúdo herniado para o abdome ou durante o fechamento do abdome, portanto, ambas as equipes devem manter vigilância extra durante esse período.</w:t>
      </w:r>
      <w:hyperlink w:anchor="_v23m7z97g887">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8</w:t>
        </w:r>
      </w:hyperlink>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6">
      <w:pPr>
        <w:pStyle w:val="Heading2"/>
        <w:spacing w:before="1" w:lineRule="auto"/>
        <w:ind w:firstLine="72"/>
        <w:rPr/>
      </w:pPr>
      <w:r w:rsidDel="00000000" w:rsidR="00000000" w:rsidRPr="00000000">
        <w:rPr>
          <w:color w:val="231f20"/>
          <w:sz w:val="21"/>
          <w:szCs w:val="21"/>
          <w:rtl w:val="0"/>
        </w:rPr>
        <w:t xml:space="preserve">Ventilação</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66"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As estratégias de ventilação devem ser protetoras do pulmão (</w:t>
      </w:r>
      <w:hyperlink w:anchor="_7q47l0w3wnxg">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Tabela 2</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A ventilação com controle de pressão é a mais adequada, pois evita altas pressões e, portanto, impede o barotrauma.</w:t>
      </w:r>
      <w:hyperlink w:anchor="_gbkjqp6l1tt4">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9</w:t>
        </w:r>
      </w:hyperlink>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w:t>
      </w:r>
      <w:hyperlink w:anchor="_p6s52azeunnj">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10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 pressão expiratória final positiva excessiva também deve ser evitada. Isso ocorre porque a distensão excessiva dos alvéolos no final da expiração comprime as redes capilares pulmonares. A compressão dos capilares aumenta a resistência ao fluxo sanguíneo pulmonar, levando à piora da HPPN.</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66"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Ao determinar uma estratégia de ventilação, devem ser considerados os ajustes de ventilação pré-operatória de cuidados intensivos e o dióxido de carbono arterial correspondente (PaCO</w:t>
      </w:r>
      <w:r w:rsidDel="00000000" w:rsidR="00000000" w:rsidRPr="00000000">
        <w:rPr>
          <w:rFonts w:ascii="Arial" w:cs="Arial" w:eastAsia="Arial" w:hAnsi="Arial"/>
          <w:b w:val="0"/>
          <w:i w:val="0"/>
          <w:smallCaps w:val="0"/>
          <w:strike w:val="0"/>
          <w:color w:val="231f20"/>
          <w:sz w:val="15"/>
          <w:szCs w:val="15"/>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O controle do CO</w:t>
      </w:r>
      <w:r w:rsidDel="00000000" w:rsidR="00000000" w:rsidRPr="00000000">
        <w:rPr>
          <w:rFonts w:ascii="Arial" w:cs="Arial" w:eastAsia="Arial" w:hAnsi="Arial"/>
          <w:b w:val="0"/>
          <w:i w:val="0"/>
          <w:smallCaps w:val="0"/>
          <w:strike w:val="0"/>
          <w:color w:val="231f20"/>
          <w:sz w:val="15"/>
          <w:szCs w:val="15"/>
          <w:u w:val="none"/>
          <w:shd w:fill="auto" w:val="clear"/>
          <w:vertAlign w:val="subscript"/>
          <w:rtl w:val="0"/>
        </w:rPr>
        <w:t xml:space="preserve">2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é uma questão fundamental no intraoperatório. Uma PaCO</w:t>
      </w:r>
      <w:r w:rsidDel="00000000" w:rsidR="00000000" w:rsidRPr="00000000">
        <w:rPr>
          <w:rFonts w:ascii="Arial" w:cs="Arial" w:eastAsia="Arial" w:hAnsi="Arial"/>
          <w:b w:val="0"/>
          <w:i w:val="0"/>
          <w:smallCaps w:val="0"/>
          <w:strike w:val="0"/>
          <w:color w:val="231f20"/>
          <w:sz w:val="15"/>
          <w:szCs w:val="15"/>
          <w:u w:val="none"/>
          <w:shd w:fill="auto" w:val="clear"/>
          <w:vertAlign w:val="subscript"/>
          <w:rtl w:val="0"/>
        </w:rPr>
        <w:t xml:space="preserve">2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alta levará a uma acidose respiratória, que, por sua vez, causa vasoconstrição pulmonar e piora da HPPN. A análise regular de gases sanguíneos no intraoperatório é necessária para garantir o monitoramento rigoroso da PaCO</w:t>
      </w:r>
      <w:r w:rsidDel="00000000" w:rsidR="00000000" w:rsidRPr="00000000">
        <w:rPr>
          <w:rFonts w:ascii="Arial" w:cs="Arial" w:eastAsia="Arial" w:hAnsi="Arial"/>
          <w:b w:val="0"/>
          <w:i w:val="0"/>
          <w:smallCaps w:val="0"/>
          <w:strike w:val="0"/>
          <w:color w:val="231f20"/>
          <w:sz w:val="15"/>
          <w:szCs w:val="15"/>
          <w:u w:val="none"/>
          <w:shd w:fill="auto" w:val="clear"/>
          <w:vertAlign w:val="subscript"/>
          <w:rtl w:val="0"/>
        </w:rPr>
        <w:t xml:space="preserve">2</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66"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O estado dos pulmões também deve ser considerado. As vísceras abdominais que comprimem os pulmões em desenvolvimento levam à hipoplasia pulmonar de ambos os pulmões.</w:t>
      </w:r>
      <w:hyperlink w:anchor="_oxosvyekzx8r">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11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Os pulmões também podem ser prematuros, ter sofrido pneumotórax, ter baixa complacência ou ter uma alta carga de secreção. Em caso de instabilidade súbita, como hipotensão e hipóxia, deve-se considerar a possibilidade de um novo pneumotórax. Os </w:t>
      </w:r>
      <w:r w:rsidDel="00000000" w:rsidR="00000000" w:rsidRPr="00000000">
        <w:rPr>
          <w:rFonts w:ascii="Arial" w:cs="Arial" w:eastAsia="Arial" w:hAnsi="Arial"/>
          <w:b w:val="0"/>
          <w:i w:val="0"/>
          <w:smallCaps w:val="0"/>
          <w:strike w:val="0"/>
          <w:color w:val="231f20"/>
          <w:sz w:val="15"/>
          <w:szCs w:val="15"/>
          <w:highlight w:val="yellow"/>
          <w:u w:val="none"/>
          <w:vertAlign w:val="baseline"/>
          <w:rtl w:val="0"/>
        </w:rPr>
        <w:t xml:space="preserve">pneumotórax</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podem ocorrer </w:t>
      </w:r>
      <w:r w:rsidDel="00000000" w:rsidR="00000000" w:rsidRPr="00000000">
        <w:rPr>
          <w:rFonts w:ascii="Arial" w:cs="Arial" w:eastAsia="Arial" w:hAnsi="Arial"/>
          <w:b w:val="0"/>
          <w:i w:val="0"/>
          <w:smallCaps w:val="0"/>
          <w:strike w:val="0"/>
          <w:color w:val="231f20"/>
          <w:sz w:val="15"/>
          <w:szCs w:val="15"/>
          <w:highlight w:val="yellow"/>
          <w:u w:val="none"/>
          <w:vertAlign w:val="baseline"/>
          <w:rtl w:val="0"/>
        </w:rPr>
        <w:t xml:space="preserve">no intraoperatório</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em qualquer pulmão, especialmente em casos de altas pressões ventilatórias.</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1384300</wp:posOffset>
                </wp:positionH>
                <wp:positionV relativeFrom="paragraph">
                  <wp:posOffset>190500</wp:posOffset>
                </wp:positionV>
                <wp:extent cx="3651250" cy="728980"/>
                <wp:effectExtent b="0" l="0" r="0" t="0"/>
                <wp:wrapTopAndBottom distB="0" distT="0"/>
                <wp:docPr id="8" name=""/>
                <a:graphic>
                  <a:graphicData uri="http://schemas.microsoft.com/office/word/2010/wordprocessingGroup">
                    <wpg:wgp>
                      <wpg:cNvGrpSpPr/>
                      <wpg:grpSpPr>
                        <a:xfrm>
                          <a:off x="3515600" y="3410725"/>
                          <a:ext cx="3651250" cy="728980"/>
                          <a:chOff x="3515600" y="3410725"/>
                          <a:chExt cx="3660600" cy="999675"/>
                        </a:xfrm>
                      </wpg:grpSpPr>
                      <wpg:grpSp>
                        <wpg:cNvGrpSpPr/>
                        <wpg:grpSpPr>
                          <a:xfrm>
                            <a:off x="3520375" y="3415510"/>
                            <a:ext cx="3651483" cy="728993"/>
                            <a:chOff x="0" y="0"/>
                            <a:chExt cx="3177743" cy="674382"/>
                          </a:xfrm>
                        </wpg:grpSpPr>
                        <wps:wsp>
                          <wps:cNvSpPr/>
                          <wps:cNvPr id="6" name="Shape 6"/>
                          <wps:spPr>
                            <a:xfrm>
                              <a:off x="0" y="0"/>
                              <a:ext cx="3177525" cy="674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12953" y="12"/>
                              <a:ext cx="3162300" cy="209550"/>
                            </a:xfrm>
                            <a:prstGeom prst="rect">
                              <a:avLst/>
                            </a:prstGeom>
                            <a:solidFill>
                              <a:srgbClr val="7DC04D"/>
                            </a:solidFill>
                            <a:ln>
                              <a:noFill/>
                            </a:ln>
                          </wps:spPr>
                          <wps:txbx>
                            <w:txbxContent>
                              <w:p w:rsidR="00000000" w:rsidDel="00000000" w:rsidP="00000000" w:rsidRDefault="00000000" w:rsidRPr="00000000">
                                <w:pPr>
                                  <w:spacing w:after="0" w:before="55" w:line="240"/>
                                  <w:ind w:left="79.00000095367432" w:right="0" w:firstLine="79.00000095367432"/>
                                  <w:jc w:val="left"/>
                                  <w:textDirection w:val="btLr"/>
                                </w:pPr>
                                <w:r w:rsidDel="00000000" w:rsidR="00000000" w:rsidRPr="00000000">
                                  <w:rPr>
                                    <w:rFonts w:ascii="Arial" w:cs="Arial" w:eastAsia="Arial" w:hAnsi="Arial"/>
                                    <w:b w:val="0"/>
                                    <w:i w:val="0"/>
                                    <w:smallCaps w:val="0"/>
                                    <w:strike w:val="0"/>
                                    <w:color w:val="231f20"/>
                                    <w:sz w:val="15"/>
                                    <w:vertAlign w:val="baseline"/>
                                  </w:rPr>
                                  <w:t xml:space="preserve">Objetivos Ventilatórios Intraoperatórios</w:t>
                                </w:r>
                              </w:p>
                            </w:txbxContent>
                          </wps:txbx>
                          <wps:bodyPr anchorCtr="0" anchor="t" bIns="0" lIns="0" spcFirstLastPara="1" rIns="0" wrap="square" tIns="0">
                            <a:noAutofit/>
                          </wps:bodyPr>
                        </wps:wsp>
                        <wps:wsp>
                          <wps:cNvSpPr/>
                          <wps:cNvPr id="26" name="Shape 26"/>
                          <wps:spPr>
                            <a:xfrm>
                              <a:off x="12953" y="177844"/>
                              <a:ext cx="3151505" cy="31750"/>
                            </a:xfrm>
                            <a:custGeom>
                              <a:rect b="b" l="l" r="r" t="t"/>
                              <a:pathLst>
                                <a:path extrusionOk="0" h="31750" w="3151505">
                                  <a:moveTo>
                                    <a:pt x="3151441" y="0"/>
                                  </a:moveTo>
                                  <a:lnTo>
                                    <a:pt x="0" y="0"/>
                                  </a:lnTo>
                                  <a:lnTo>
                                    <a:pt x="0" y="31680"/>
                                  </a:lnTo>
                                  <a:lnTo>
                                    <a:pt x="3151441" y="31680"/>
                                  </a:lnTo>
                                  <a:lnTo>
                                    <a:pt x="3151441" y="0"/>
                                  </a:lnTo>
                                  <a:close/>
                                </a:path>
                              </a:pathLst>
                            </a:custGeom>
                            <a:solidFill>
                              <a:srgbClr val="7DC04D"/>
                            </a:solidFill>
                            <a:ln>
                              <a:noFill/>
                            </a:ln>
                          </wps:spPr>
                          <wps:bodyPr anchorCtr="0" anchor="ctr" bIns="91425" lIns="91425" spcFirstLastPara="1" rIns="91425" wrap="square" tIns="91425">
                            <a:noAutofit/>
                          </wps:bodyPr>
                        </wps:wsp>
                        <wps:wsp>
                          <wps:cNvSpPr/>
                          <wps:cNvPr id="27" name="Shape 27"/>
                          <wps:spPr>
                            <a:xfrm>
                              <a:off x="0" y="0"/>
                              <a:ext cx="13335" cy="674370"/>
                            </a:xfrm>
                            <a:custGeom>
                              <a:rect b="b" l="l" r="r" t="t"/>
                              <a:pathLst>
                                <a:path extrusionOk="0" h="674370" w="13335">
                                  <a:moveTo>
                                    <a:pt x="12954" y="0"/>
                                  </a:moveTo>
                                  <a:lnTo>
                                    <a:pt x="0" y="0"/>
                                  </a:lnTo>
                                  <a:lnTo>
                                    <a:pt x="0" y="673925"/>
                                  </a:lnTo>
                                  <a:lnTo>
                                    <a:pt x="12954" y="673925"/>
                                  </a:lnTo>
                                  <a:lnTo>
                                    <a:pt x="12954" y="0"/>
                                  </a:lnTo>
                                  <a:close/>
                                </a:path>
                              </a:pathLst>
                            </a:custGeom>
                            <a:solidFill>
                              <a:srgbClr val="7DC04D"/>
                            </a:solidFill>
                            <a:ln>
                              <a:noFill/>
                            </a:ln>
                          </wps:spPr>
                          <wps:bodyPr anchorCtr="0" anchor="ctr" bIns="91425" lIns="91425" spcFirstLastPara="1" rIns="91425" wrap="square" tIns="91425">
                            <a:noAutofit/>
                          </wps:bodyPr>
                        </wps:wsp>
                        <wps:wsp>
                          <wps:cNvSpPr/>
                          <wps:cNvPr id="28" name="Shape 28"/>
                          <wps:spPr>
                            <a:xfrm>
                              <a:off x="0" y="0"/>
                              <a:ext cx="13335" cy="674370"/>
                            </a:xfrm>
                            <a:custGeom>
                              <a:rect b="b" l="l" r="r" t="t"/>
                              <a:pathLst>
                                <a:path extrusionOk="0" h="674370" w="13335">
                                  <a:moveTo>
                                    <a:pt x="0" y="673925"/>
                                  </a:moveTo>
                                  <a:lnTo>
                                    <a:pt x="0" y="0"/>
                                  </a:lnTo>
                                  <a:lnTo>
                                    <a:pt x="12954" y="0"/>
                                  </a:lnTo>
                                  <a:lnTo>
                                    <a:pt x="12954" y="673925"/>
                                  </a:lnTo>
                                </a:path>
                              </a:pathLst>
                            </a:custGeom>
                            <a:noFill/>
                            <a:ln cap="flat" cmpd="sng" w="9525">
                              <a:solidFill>
                                <a:srgbClr val="7DC04D"/>
                              </a:solidFill>
                              <a:prstDash val="solid"/>
                              <a:round/>
                              <a:headEnd len="sm" w="sm" type="none"/>
                              <a:tailEnd len="sm" w="sm" type="none"/>
                            </a:ln>
                          </wps:spPr>
                          <wps:bodyPr anchorCtr="0" anchor="ctr" bIns="91425" lIns="91425" spcFirstLastPara="1" rIns="91425" wrap="square" tIns="91425">
                            <a:noAutofit/>
                          </wps:bodyPr>
                        </wps:wsp>
                        <wps:wsp>
                          <wps:cNvSpPr/>
                          <wps:cNvPr id="29" name="Shape 29"/>
                          <wps:spPr>
                            <a:xfrm>
                              <a:off x="3164408" y="12"/>
                              <a:ext cx="13335" cy="674370"/>
                            </a:xfrm>
                            <a:custGeom>
                              <a:rect b="b" l="l" r="r" t="t"/>
                              <a:pathLst>
                                <a:path extrusionOk="0" h="674370" w="13335">
                                  <a:moveTo>
                                    <a:pt x="12953" y="0"/>
                                  </a:moveTo>
                                  <a:lnTo>
                                    <a:pt x="0" y="0"/>
                                  </a:lnTo>
                                  <a:lnTo>
                                    <a:pt x="0" y="673925"/>
                                  </a:lnTo>
                                  <a:lnTo>
                                    <a:pt x="12953" y="673925"/>
                                  </a:lnTo>
                                  <a:lnTo>
                                    <a:pt x="12953" y="0"/>
                                  </a:lnTo>
                                  <a:close/>
                                </a:path>
                              </a:pathLst>
                            </a:custGeom>
                            <a:solidFill>
                              <a:srgbClr val="7DC04D"/>
                            </a:solidFill>
                            <a:ln>
                              <a:noFill/>
                            </a:ln>
                          </wps:spPr>
                          <wps:bodyPr anchorCtr="0" anchor="ctr" bIns="91425" lIns="91425" spcFirstLastPara="1" rIns="91425" wrap="square" tIns="91425">
                            <a:noAutofit/>
                          </wps:bodyPr>
                        </wps:wsp>
                        <wps:wsp>
                          <wps:cNvSpPr/>
                          <wps:cNvPr id="30" name="Shape 30"/>
                          <wps:spPr>
                            <a:xfrm>
                              <a:off x="3164408" y="12"/>
                              <a:ext cx="13335" cy="674370"/>
                            </a:xfrm>
                            <a:custGeom>
                              <a:rect b="b" l="l" r="r" t="t"/>
                              <a:pathLst>
                                <a:path extrusionOk="0" h="674370" w="13335">
                                  <a:moveTo>
                                    <a:pt x="12953" y="0"/>
                                  </a:moveTo>
                                  <a:lnTo>
                                    <a:pt x="12953" y="673925"/>
                                  </a:lnTo>
                                  <a:lnTo>
                                    <a:pt x="0" y="673925"/>
                                  </a:lnTo>
                                  <a:lnTo>
                                    <a:pt x="0" y="0"/>
                                  </a:lnTo>
                                </a:path>
                              </a:pathLst>
                            </a:custGeom>
                            <a:noFill/>
                            <a:ln cap="flat" cmpd="sng" w="9525">
                              <a:solidFill>
                                <a:srgbClr val="7DC04D"/>
                              </a:solidFill>
                              <a:prstDash val="solid"/>
                              <a:round/>
                              <a:headEnd len="sm" w="sm" type="none"/>
                              <a:tailEnd len="sm" w="sm" type="none"/>
                            </a:ln>
                          </wps:spPr>
                          <wps:bodyPr anchorCtr="0" anchor="ctr" bIns="91425" lIns="91425" spcFirstLastPara="1" rIns="91425" wrap="square" tIns="91425">
                            <a:noAutofit/>
                          </wps:bodyPr>
                        </wps:wsp>
                        <wps:wsp>
                          <wps:cNvSpPr/>
                          <wps:cNvPr id="31" name="Shape 31"/>
                          <wps:spPr>
                            <a:xfrm>
                              <a:off x="12953" y="660971"/>
                              <a:ext cx="3151505" cy="13335"/>
                            </a:xfrm>
                            <a:custGeom>
                              <a:rect b="b" l="l" r="r" t="t"/>
                              <a:pathLst>
                                <a:path extrusionOk="0" h="13335" w="3151505">
                                  <a:moveTo>
                                    <a:pt x="3151441" y="0"/>
                                  </a:moveTo>
                                  <a:lnTo>
                                    <a:pt x="0" y="0"/>
                                  </a:lnTo>
                                  <a:lnTo>
                                    <a:pt x="0" y="12954"/>
                                  </a:lnTo>
                                  <a:lnTo>
                                    <a:pt x="3151441" y="12954"/>
                                  </a:lnTo>
                                  <a:lnTo>
                                    <a:pt x="3151441" y="0"/>
                                  </a:lnTo>
                                  <a:close/>
                                </a:path>
                              </a:pathLst>
                            </a:custGeom>
                            <a:solidFill>
                              <a:srgbClr val="7DC04D"/>
                            </a:solidFill>
                            <a:ln>
                              <a:noFill/>
                            </a:ln>
                          </wps:spPr>
                          <wps:bodyPr anchorCtr="0" anchor="ctr" bIns="91425" lIns="91425" spcFirstLastPara="1" rIns="91425" wrap="square" tIns="91425">
                            <a:noAutofit/>
                          </wps:bodyPr>
                        </wps:wsp>
                        <wps:wsp>
                          <wps:cNvSpPr/>
                          <wps:cNvPr id="32" name="Shape 32"/>
                          <wps:spPr>
                            <a:xfrm>
                              <a:off x="12953" y="660971"/>
                              <a:ext cx="3151505" cy="13335"/>
                            </a:xfrm>
                            <a:custGeom>
                              <a:rect b="b" l="l" r="r" t="t"/>
                              <a:pathLst>
                                <a:path extrusionOk="0" h="13335" w="3151505">
                                  <a:moveTo>
                                    <a:pt x="3151441" y="12954"/>
                                  </a:moveTo>
                                  <a:lnTo>
                                    <a:pt x="0" y="12954"/>
                                  </a:lnTo>
                                  <a:lnTo>
                                    <a:pt x="0" y="0"/>
                                  </a:lnTo>
                                  <a:lnTo>
                                    <a:pt x="3151441" y="0"/>
                                  </a:lnTo>
                                </a:path>
                              </a:pathLst>
                            </a:custGeom>
                            <a:noFill/>
                            <a:ln cap="flat" cmpd="sng" w="9525">
                              <a:solidFill>
                                <a:srgbClr val="7DC04D"/>
                              </a:solidFill>
                              <a:prstDash val="solid"/>
                              <a:round/>
                              <a:headEnd len="sm" w="sm" type="none"/>
                              <a:tailEnd len="sm" w="sm" type="none"/>
                            </a:ln>
                          </wps:spPr>
                          <wps:bodyPr anchorCtr="0" anchor="ctr" bIns="91425" lIns="91425" spcFirstLastPara="1" rIns="91425" wrap="square" tIns="91425">
                            <a:noAutofit/>
                          </wps:bodyPr>
                        </wps:wsp>
                        <wps:wsp>
                          <wps:cNvSpPr/>
                          <wps:cNvPr id="33" name="Shape 33"/>
                          <wps:spPr>
                            <a:xfrm>
                              <a:off x="12953" y="12"/>
                              <a:ext cx="3151505" cy="38735"/>
                            </a:xfrm>
                            <a:custGeom>
                              <a:rect b="b" l="l" r="r" t="t"/>
                              <a:pathLst>
                                <a:path extrusionOk="0" h="38735" w="3151505">
                                  <a:moveTo>
                                    <a:pt x="0" y="0"/>
                                  </a:moveTo>
                                  <a:lnTo>
                                    <a:pt x="3151441" y="0"/>
                                  </a:lnTo>
                                  <a:lnTo>
                                    <a:pt x="3151441" y="38163"/>
                                  </a:lnTo>
                                  <a:lnTo>
                                    <a:pt x="0" y="38163"/>
                                  </a:lnTo>
                                </a:path>
                              </a:pathLst>
                            </a:custGeom>
                            <a:noFill/>
                            <a:ln cap="flat" cmpd="sng" w="9525">
                              <a:solidFill>
                                <a:srgbClr val="7DC04D"/>
                              </a:solidFill>
                              <a:prstDash val="solid"/>
                              <a:round/>
                              <a:headEnd len="sm" w="sm" type="none"/>
                              <a:tailEnd len="sm" w="sm" type="none"/>
                            </a:ln>
                          </wps:spPr>
                          <wps:bodyPr anchorCtr="0" anchor="ctr" bIns="91425" lIns="91425" spcFirstLastPara="1" rIns="91425" wrap="square" tIns="91425">
                            <a:noAutofit/>
                          </wps:bodyPr>
                        </wps:wsp>
                        <wps:wsp>
                          <wps:cNvSpPr/>
                          <wps:cNvPr id="34" name="Shape 34"/>
                          <wps:spPr>
                            <a:xfrm>
                              <a:off x="12953" y="209524"/>
                              <a:ext cx="3151505" cy="451484"/>
                            </a:xfrm>
                            <a:prstGeom prst="rect">
                              <a:avLst/>
                            </a:prstGeom>
                            <a:noFill/>
                            <a:ln>
                              <a:noFill/>
                            </a:ln>
                          </wps:spPr>
                          <wps:txbx>
                            <w:txbxContent>
                              <w:p w:rsidR="00000000" w:rsidDel="00000000" w:rsidP="00000000" w:rsidRDefault="00000000" w:rsidRPr="00000000">
                                <w:pPr>
                                  <w:spacing w:after="0" w:before="35.999999046325684" w:line="240"/>
                                  <w:ind w:left="278.99999618530273" w:right="0" w:firstLine="79.00000095367432"/>
                                  <w:jc w:val="left"/>
                                  <w:textDirection w:val="btLr"/>
                                </w:pPr>
                                <w:r w:rsidDel="00000000" w:rsidR="00000000" w:rsidRPr="00000000">
                                  <w:rPr>
                                    <w:rFonts w:ascii="Arial" w:cs="Arial" w:eastAsia="Arial" w:hAnsi="Arial"/>
                                    <w:b w:val="0"/>
                                    <w:i w:val="0"/>
                                    <w:smallCaps w:val="0"/>
                                    <w:strike w:val="0"/>
                                    <w:color w:val="231f20"/>
                                    <w:sz w:val="15"/>
                                    <w:vertAlign w:val="baseline"/>
                                  </w:rPr>
                                  <w:t xml:space="preserve">Ventilação com proteção pulmonar por meio de ventilação com controle de pressão</w:t>
                                </w:r>
                              </w:p>
                              <w:p w:rsidR="00000000" w:rsidDel="00000000" w:rsidP="00000000" w:rsidRDefault="00000000" w:rsidRPr="00000000">
                                <w:pPr>
                                  <w:spacing w:after="0" w:before="12.999999523162842" w:line="240"/>
                                  <w:ind w:left="278.99999618530273" w:right="0" w:firstLine="79.00000095367432"/>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5"/>
                                    <w:vertAlign w:val="baseline"/>
                                  </w:rPr>
                                  <w:t xml:space="preserve">Baixa pressão expiratória final positiva</w:t>
                                </w:r>
                              </w:p>
                              <w:p w:rsidR="00000000" w:rsidDel="00000000" w:rsidP="00000000" w:rsidRDefault="00000000" w:rsidRPr="00000000">
                                <w:pPr>
                                  <w:spacing w:after="0" w:before="12.999999523162842" w:line="240"/>
                                  <w:ind w:left="278.99999618530273" w:right="0" w:firstLine="79.00000095367432"/>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5"/>
                                    <w:vertAlign w:val="baseline"/>
                                  </w:rPr>
                                  <w:t xml:space="preserve">Controle rigoroso da PaCO</w:t>
                                </w:r>
                                <w:r w:rsidDel="00000000" w:rsidR="00000000" w:rsidRPr="00000000">
                                  <w:rPr>
                                    <w:rFonts w:ascii="Arial" w:cs="Arial" w:eastAsia="Arial" w:hAnsi="Arial"/>
                                    <w:b w:val="0"/>
                                    <w:i w:val="0"/>
                                    <w:smallCaps w:val="0"/>
                                    <w:strike w:val="0"/>
                                    <w:color w:val="231f20"/>
                                    <w:sz w:val="15"/>
                                    <w:vertAlign w:val="subscript"/>
                                  </w:rPr>
                                  <w:t xml:space="preserve">2</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1384300</wp:posOffset>
                </wp:positionH>
                <wp:positionV relativeFrom="paragraph">
                  <wp:posOffset>190500</wp:posOffset>
                </wp:positionV>
                <wp:extent cx="3651250" cy="728980"/>
                <wp:effectExtent b="0" l="0" r="0" t="0"/>
                <wp:wrapTopAndBottom distB="0" distT="0"/>
                <wp:docPr id="8" name="image10.png"/>
                <a:graphic>
                  <a:graphicData uri="http://schemas.openxmlformats.org/drawingml/2006/picture">
                    <pic:pic>
                      <pic:nvPicPr>
                        <pic:cNvPr id="0" name="image10.png"/>
                        <pic:cNvPicPr preferRelativeResize="0"/>
                      </pic:nvPicPr>
                      <pic:blipFill>
                        <a:blip r:embed="rId6"/>
                        <a:srcRect/>
                        <a:stretch>
                          <a:fillRect/>
                        </a:stretch>
                      </pic:blipFill>
                      <pic:spPr>
                        <a:xfrm>
                          <a:off x="0" y="0"/>
                          <a:ext cx="3651250" cy="728980"/>
                        </a:xfrm>
                        <a:prstGeom prst="rect"/>
                        <a:ln/>
                      </pic:spPr>
                    </pic:pic>
                  </a:graphicData>
                </a:graphic>
              </wp:anchor>
            </w:drawing>
          </mc:Fallback>
        </mc:AlternateConten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54" w:lineRule="auto"/>
        <w:ind w:left="2954" w:right="1700" w:hanging="386.0000000000002"/>
        <w:jc w:val="left"/>
        <w:rPr>
          <w:rFonts w:ascii="Arial" w:cs="Arial" w:eastAsia="Arial" w:hAnsi="Arial"/>
          <w:b w:val="0"/>
          <w:i w:val="0"/>
          <w:smallCaps w:val="0"/>
          <w:strike w:val="0"/>
          <w:color w:val="000000"/>
          <w:sz w:val="18"/>
          <w:szCs w:val="18"/>
          <w:u w:val="none"/>
          <w:shd w:fill="auto" w:val="clear"/>
          <w:vertAlign w:val="baseline"/>
        </w:rPr>
        <w:sectPr>
          <w:type w:val="nextPage"/>
          <w:pgSz w:h="15840" w:w="12240" w:orient="portrait"/>
          <w:pgMar w:bottom="1060" w:top="960" w:left="1080" w:right="1080" w:header="0" w:footer="861"/>
        </w:sect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Tabela 2. Objetivos ventilatórios intraoperatórios para pacientes pediátricos submetidos a reparo de hérnia diafragmática congênita</w:t>
      </w:r>
      <w:r w:rsidDel="00000000" w:rsidR="00000000" w:rsidRPr="00000000">
        <w:rPr>
          <w:rtl w:val="0"/>
        </w:rPr>
      </w:r>
    </w:p>
    <w:p w:rsidR="00000000" w:rsidDel="00000000" w:rsidP="00000000" w:rsidRDefault="00000000" w:rsidRPr="00000000" w14:paraId="0000005C">
      <w:pPr>
        <w:pStyle w:val="Heading2"/>
        <w:spacing w:before="49" w:lineRule="auto"/>
        <w:ind w:firstLine="72"/>
        <w:rPr/>
      </w:pPr>
      <w:r w:rsidDel="00000000" w:rsidR="00000000" w:rsidRPr="00000000">
        <w:rPr>
          <w:color w:val="231f20"/>
          <w:sz w:val="21"/>
          <w:szCs w:val="21"/>
          <w:rtl w:val="0"/>
        </w:rPr>
        <w:t xml:space="preserve">Hemodinâmica e </w:t>
      </w:r>
      <w:r w:rsidDel="00000000" w:rsidR="00000000" w:rsidRPr="00000000">
        <w:rPr>
          <w:color w:val="231f20"/>
          <w:sz w:val="21"/>
          <w:szCs w:val="21"/>
          <w:highlight w:val="yellow"/>
          <w:rtl w:val="0"/>
        </w:rPr>
        <w:t xml:space="preserve">H</w:t>
      </w:r>
      <w:r w:rsidDel="00000000" w:rsidR="00000000" w:rsidRPr="00000000">
        <w:rPr>
          <w:color w:val="231f20"/>
          <w:sz w:val="21"/>
          <w:szCs w:val="21"/>
          <w:rtl w:val="0"/>
        </w:rPr>
        <w:t xml:space="preserve">ipertensão </w:t>
      </w:r>
      <w:r w:rsidDel="00000000" w:rsidR="00000000" w:rsidRPr="00000000">
        <w:rPr>
          <w:color w:val="231f20"/>
          <w:sz w:val="21"/>
          <w:szCs w:val="21"/>
          <w:highlight w:val="yellow"/>
          <w:rtl w:val="0"/>
        </w:rPr>
        <w:t xml:space="preserve">P</w:t>
      </w:r>
      <w:r w:rsidDel="00000000" w:rsidR="00000000" w:rsidRPr="00000000">
        <w:rPr>
          <w:color w:val="231f20"/>
          <w:sz w:val="21"/>
          <w:szCs w:val="21"/>
          <w:rtl w:val="0"/>
        </w:rPr>
        <w:t xml:space="preserve">ulmonar</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59"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O monitoramento hemodinâmico rigoroso também é fundamental para a anestesia da HDC. O suporte hemodinâmico estabelecido no intensivo deve ser mantido na sala de cirurgia. A milrinona e quaisquer vasopressores ou inotrópicos, se iniciados, devem continuar, mesmo em doses muito baixas, para permitir a titulação rápida em casos de emergência. Vale que a milrinona é um inodilatador que reduzirá a carga de trabalho ventrículo direito na HPPN.</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59" w:lineRule="auto"/>
        <w:ind w:left="72" w:right="6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Se os pacientes tiverem hipertensão pulmonar, devido à HPPN, isso causará aumento da pós-carga do ventrículo direito, aumento do volume diastólico final e redução do débito do coração direito. Em última análise, isso pode resultar em insuficiência do ventrículo direito e, portanto, deve ser monitorado e tratado agressivamente no intraoperatório. Isso envolve evitar possíveis gatilhos para a vasoconstrição arterial pulmonar, como evitar hipoxemia, hipercapnia, acidose, hipotermia, dor e anestesia insuficiente. O sildenafil e o óxido nítrico inalatório (iNO) do tratamento intensivo também devem ser mantidos ou estar prontamente disponíveis em caso de instabilidade hemodinâmica devido à insuficiência ventricular direita. Isso pode exigir um ventilador de transporte especializado da unidade de terapia intensiva neonatal capaz de administrar óxido nítrico, que deve ser configurado na sala de cirurgia com antecedência antes da transferência do paciente para a sala de cirurgia.</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59"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 HPPN pode ser monitorada por ecocardiograma, que é identificado pelo achatamento do septo interventricular, regurgitação tricúspide e um shunt da direita para a esquerda ou bidirecional no canal arterial. As pressões no ventrículo direito são estimadas usando o jato de regurgitação tricúspide. As pressões da artéria pulmonar que são iguais às pressões sistêmicas estão associadas a um pior prognóstico em qualquer ponto do período perioperatório.</w:t>
      </w:r>
      <w:hyperlink w:anchor="_oxosvyekzx8r">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12</w:t>
        </w:r>
      </w:hyperlink>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59"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Deve-se considerar cuidadosamente também o status do volume. O monitoramento da perda de sangue, as alterações na hemodinâmica e a análise de gases sanguíneos orientarão a necessidade de produtos sanguíneos.</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2">
      <w:pPr>
        <w:pStyle w:val="Heading2"/>
        <w:ind w:firstLine="72"/>
        <w:rPr/>
      </w:pPr>
      <w:r w:rsidDel="00000000" w:rsidR="00000000" w:rsidRPr="00000000">
        <w:rPr>
          <w:color w:val="231f20"/>
          <w:sz w:val="21"/>
          <w:szCs w:val="21"/>
          <w:rtl w:val="0"/>
        </w:rPr>
        <w:t xml:space="preserve">Anestesia e Analgesia</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59" w:lineRule="auto"/>
        <w:ind w:left="72" w:right="6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O planejamento cuidadoso da transferência da unidade de terapia intensiva para a sala de cirurgia é essencial. Complicações como parada cardio-vascular ou respiratória durante o trajeto devem ser previstas e preparadas. Equipamentos de emergência e medicamentos de emergência devem estar presentes.</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59" w:lineRule="auto"/>
        <w:ind w:left="71" w:right="6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As infusões contínuas de sedativos da unidade de terapia intensiva reduzirão as necessidades na indução da anestesia. A anestesia para a HDC pode ser obtida e mantida com um agente volátil, como o sevoflurano, ou com anestesia intravenosa total usando propofol ou outros agentes intravenosos, como o remifentanil. Favoravelmente, o sevoflurano, como todos os agentes voláteis, tem a vantagem protetora de reduzir a vasoconstrição pulmonar hipoxêmica.</w:t>
      </w:r>
      <w:hyperlink w:anchor="_ra618xdwq7v1">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13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No entanto, é difícil administrar a anestesia volátil juntamente com o iNO, pois o iNO requer uma técnica de alto fluxo de gás de arraste para garantir que não haja acúmulo de iNO (medido em partes por milhão) no sistema respiratório.</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59" w:lineRule="auto"/>
        <w:ind w:left="71" w:right="6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O sevoflurano causa diretamente o relaxamento do músculo liso vascular,</w:t>
      </w:r>
      <w:hyperlink w:anchor="_ac6g90i2oj3g">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14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levando à hipotensão. O propofol também causa hipotensão por meio de vasodilatação e venodilatação.</w:t>
      </w:r>
      <w:hyperlink w:anchor="_7z9jyxhrfjzp">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15</w:t>
        </w:r>
      </w:hyperlink>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w:t>
      </w:r>
      <w:hyperlink w:anchor="_txyl5hr5egny">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16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 hipotensão excessiva reduzirá a pré-carga para o coração direito, que já está sob tensão devido ao aumento da pós-carga causada pela hipertensão pulmonar. Os vasopressores, como a noradrenalina, ajudarão a neutralizar a hipotensão excessiva e podem precisar ser aumentados, principalmente após a indução. Os regimes comuns de analgesia intraoperatória para HDC incluem opioides em altas doses, como morfina, fentanil ou remifentanil, por meio de infusão IV ou bolus IV. O relaxamento muscular deve ser evitado, pois as evidências sugerem que ele pode estar associado à redução da função respiratória com pouco benefício adicional.</w:t>
      </w:r>
      <w:hyperlink w:anchor="_n25i78hosa8y">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2</w:t>
        </w:r>
      </w:hyperlink>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w:t>
      </w:r>
      <w:hyperlink w:anchor="_ra618xdwq7v1">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13</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7">
      <w:pPr>
        <w:pStyle w:val="Heading1"/>
        <w:spacing w:before="1" w:lineRule="auto"/>
        <w:ind w:firstLine="72"/>
        <w:rPr/>
      </w:pPr>
      <w:r w:rsidDel="00000000" w:rsidR="00000000" w:rsidRPr="00000000">
        <w:rPr>
          <w:color w:val="231f20"/>
          <w:sz w:val="21"/>
          <w:szCs w:val="21"/>
          <w:rtl w:val="0"/>
        </w:rPr>
        <w:t xml:space="preserve">GERENCIAMENTO PÓS-OPERATÓRIO</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256"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Os cuidados pós-operatórios após o reparo da HDC ocorrem na unidade de terapia intensiva (UTI). Em geral, o paciente permanece intubado, ventilado, profundamente sedado e </w:t>
      </w:r>
      <w:r w:rsidDel="00000000" w:rsidR="00000000" w:rsidRPr="00000000">
        <w:rPr>
          <w:rFonts w:ascii="Arial" w:cs="Arial" w:eastAsia="Arial" w:hAnsi="Arial"/>
          <w:b w:val="0"/>
          <w:i w:val="0"/>
          <w:smallCaps w:val="0"/>
          <w:strike w:val="0"/>
          <w:color w:val="231f20"/>
          <w:sz w:val="15"/>
          <w:szCs w:val="15"/>
          <w:highlight w:val="yellow"/>
          <w:u w:val="none"/>
          <w:vertAlign w:val="baseline"/>
          <w:rtl w:val="0"/>
        </w:rPr>
        <w:t xml:space="preserve">com analgesia adequada</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com o início da nutrição parenteral total na maioria dos casos.</w:t>
      </w:r>
      <w:hyperlink w:anchor="_gbkjqp6l1tt4">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9</w:t>
        </w:r>
      </w:hyperlink>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59" w:lineRule="auto"/>
        <w:ind w:left="71" w:right="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Vale a pena ter em mente várias complicações potenciais nas horas e dias após o reparo. As complicações importantes de curto e longo prazo estão listadas na </w:t>
      </w:r>
      <w:hyperlink w:anchor="_aahldeo8m6ms">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Tabela 3</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Elas incluem sangramento, persistência de HPPN, pneumotórax, quilotórax, insuficiência respiratória que requer ventilação oscilatória e sepse. A recorrência da hérnia também é possível.</w:t>
      </w:r>
      <w:hyperlink w:anchor="_gbkjqp6l1tt4">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9</w:t>
        </w:r>
      </w:hyperlink>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59"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O monitoramento hemodinâmico rigoroso é essencial no pós-operatório.</w:t>
      </w:r>
      <w:hyperlink w:anchor="_xdc22ae37gjg">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17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Também pode ocorrer sangramento no pós-operatório. O sangramento é exacerbado pela hipotermia e acidose, ambas associadas à cirurgia prolongada, como no reparo da HDC. O reaquecimento é essencial no pós-operatório, assim como a disponibilidade de produtos sanguíneos para ressuscitação eficaz e oportuna, quando necessário.</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59"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 persistência ou a piora da HPPN é outra preocupação pós-operatória.</w:t>
      </w:r>
      <w:hyperlink w:anchor="_gbkjqp6l1tt4">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9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 HPPN é agravada pela acidose. A acidose, nesse caso, pode ocorrer como resultado da hipercapnia secundária à difícil ventilação intra e pós-operatória. Ela também é agravada pela hipóxia e pela analgesia inadequada. Os ecocardiogramas seriados pós-operatórios ajudarão a determinar a gravidade e a evolução da HPPN. Os ecocardiogramas também determinarão a necessidade e a eficácia do tratamento com inodilatadores ou vasodilatadores pulmonares.</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59"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sectPr>
          <w:type w:val="nextPage"/>
          <w:pgSz w:h="15840" w:w="12240" w:orient="portrait"/>
          <w:pgMar w:bottom="1060" w:top="940" w:left="1080" w:right="1080" w:header="0" w:footer="861"/>
        </w:sect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Uma radiografia do tórax é necessária após o retorno à UTI, pois complicações respiratórias pós-operatórias não são incomuns. A posição do TET e dos cateteres intravasculares deve ser confirmada. É prudente ter um alto índice de suspeita de</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nextPage"/>
          <w:pgSz w:h="15840" w:w="12240" w:orient="portrait"/>
          <w:pgMar w:bottom="1060" w:top="1060" w:left="1080" w:right="1080" w:header="0" w:footer="861"/>
        </w:sect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977900</wp:posOffset>
                </wp:positionH>
                <wp:positionV relativeFrom="paragraph">
                  <wp:posOffset>0</wp:posOffset>
                </wp:positionV>
                <wp:extent cx="4437380" cy="2563491"/>
                <wp:effectExtent b="0" l="0" r="0" t="0"/>
                <wp:wrapNone/>
                <wp:docPr id="4" name=""/>
                <a:graphic>
                  <a:graphicData uri="http://schemas.microsoft.com/office/word/2010/wordprocessingGroup">
                    <wpg:wgp>
                      <wpg:cNvGrpSpPr/>
                      <wpg:grpSpPr>
                        <a:xfrm>
                          <a:off x="3122525" y="2493475"/>
                          <a:ext cx="4437380" cy="2563491"/>
                          <a:chOff x="3122525" y="2493475"/>
                          <a:chExt cx="4446925" cy="2572950"/>
                        </a:xfrm>
                      </wpg:grpSpPr>
                      <wpg:grpSp>
                        <wpg:cNvGrpSpPr/>
                        <wpg:grpSpPr>
                          <a:xfrm>
                            <a:off x="3127310" y="2498255"/>
                            <a:ext cx="4437735" cy="2563750"/>
                            <a:chOff x="0" y="0"/>
                            <a:chExt cx="4437735" cy="2629801"/>
                          </a:xfrm>
                        </wpg:grpSpPr>
                        <wps:wsp>
                          <wps:cNvSpPr/>
                          <wps:cNvPr id="6" name="Shape 6"/>
                          <wps:spPr>
                            <a:xfrm>
                              <a:off x="0" y="0"/>
                              <a:ext cx="4437375" cy="262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2953" y="37426"/>
                              <a:ext cx="4411980" cy="172085"/>
                            </a:xfrm>
                            <a:custGeom>
                              <a:rect b="b" l="l" r="r" t="t"/>
                              <a:pathLst>
                                <a:path extrusionOk="0" h="172085" w="4411980">
                                  <a:moveTo>
                                    <a:pt x="4411433" y="0"/>
                                  </a:moveTo>
                                  <a:lnTo>
                                    <a:pt x="0" y="0"/>
                                  </a:lnTo>
                                  <a:lnTo>
                                    <a:pt x="0" y="172084"/>
                                  </a:lnTo>
                                  <a:lnTo>
                                    <a:pt x="4411433" y="172084"/>
                                  </a:lnTo>
                                  <a:lnTo>
                                    <a:pt x="4411433" y="0"/>
                                  </a:lnTo>
                                  <a:close/>
                                </a:path>
                              </a:pathLst>
                            </a:custGeom>
                            <a:solidFill>
                              <a:srgbClr val="7DC04D"/>
                            </a:solidFill>
                            <a:ln>
                              <a:noFill/>
                            </a:ln>
                          </wps:spPr>
                          <wps:bodyPr anchorCtr="0" anchor="ctr" bIns="91425" lIns="91425" spcFirstLastPara="1" rIns="91425" wrap="square" tIns="91425">
                            <a:noAutofit/>
                          </wps:bodyPr>
                        </wps:wsp>
                        <wps:wsp>
                          <wps:cNvSpPr/>
                          <wps:cNvPr id="8" name="Shape 8"/>
                          <wps:spPr>
                            <a:xfrm>
                              <a:off x="0" y="0"/>
                              <a:ext cx="13335" cy="2629535"/>
                            </a:xfrm>
                            <a:custGeom>
                              <a:rect b="b" l="l" r="r" t="t"/>
                              <a:pathLst>
                                <a:path extrusionOk="0" h="2629535" w="13335">
                                  <a:moveTo>
                                    <a:pt x="12954" y="0"/>
                                  </a:moveTo>
                                  <a:lnTo>
                                    <a:pt x="0" y="0"/>
                                  </a:lnTo>
                                  <a:lnTo>
                                    <a:pt x="0" y="2629433"/>
                                  </a:lnTo>
                                  <a:lnTo>
                                    <a:pt x="12954" y="2629433"/>
                                  </a:lnTo>
                                  <a:lnTo>
                                    <a:pt x="12954" y="0"/>
                                  </a:lnTo>
                                  <a:close/>
                                </a:path>
                              </a:pathLst>
                            </a:custGeom>
                            <a:solidFill>
                              <a:srgbClr val="7DC04D"/>
                            </a:solidFill>
                            <a:ln>
                              <a:noFill/>
                            </a:ln>
                          </wps:spPr>
                          <wps:bodyPr anchorCtr="0" anchor="ctr" bIns="91425" lIns="91425" spcFirstLastPara="1" rIns="91425" wrap="square" tIns="91425">
                            <a:noAutofit/>
                          </wps:bodyPr>
                        </wps:wsp>
                        <wps:wsp>
                          <wps:cNvSpPr/>
                          <wps:cNvPr id="9" name="Shape 9"/>
                          <wps:spPr>
                            <a:xfrm>
                              <a:off x="0" y="0"/>
                              <a:ext cx="13335" cy="2629535"/>
                            </a:xfrm>
                            <a:custGeom>
                              <a:rect b="b" l="l" r="r" t="t"/>
                              <a:pathLst>
                                <a:path extrusionOk="0" h="2629535" w="13335">
                                  <a:moveTo>
                                    <a:pt x="0" y="2629433"/>
                                  </a:moveTo>
                                  <a:lnTo>
                                    <a:pt x="0" y="0"/>
                                  </a:lnTo>
                                  <a:lnTo>
                                    <a:pt x="12954" y="0"/>
                                  </a:lnTo>
                                  <a:lnTo>
                                    <a:pt x="12954" y="2629433"/>
                                  </a:lnTo>
                                </a:path>
                              </a:pathLst>
                            </a:custGeom>
                            <a:noFill/>
                            <a:ln cap="flat" cmpd="sng" w="9525">
                              <a:solidFill>
                                <a:srgbClr val="7DC04D"/>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4424400" y="0"/>
                              <a:ext cx="13335" cy="2629535"/>
                            </a:xfrm>
                            <a:custGeom>
                              <a:rect b="b" l="l" r="r" t="t"/>
                              <a:pathLst>
                                <a:path extrusionOk="0" h="2629535" w="13335">
                                  <a:moveTo>
                                    <a:pt x="12953" y="0"/>
                                  </a:moveTo>
                                  <a:lnTo>
                                    <a:pt x="0" y="0"/>
                                  </a:lnTo>
                                  <a:lnTo>
                                    <a:pt x="0" y="2629433"/>
                                  </a:lnTo>
                                  <a:lnTo>
                                    <a:pt x="12953" y="2629433"/>
                                  </a:lnTo>
                                  <a:lnTo>
                                    <a:pt x="12953" y="0"/>
                                  </a:lnTo>
                                  <a:close/>
                                </a:path>
                              </a:pathLst>
                            </a:custGeom>
                            <a:solidFill>
                              <a:srgbClr val="7DC04D"/>
                            </a:solidFill>
                            <a:ln>
                              <a:noFill/>
                            </a:ln>
                          </wps:spPr>
                          <wps:bodyPr anchorCtr="0" anchor="ctr" bIns="91425" lIns="91425" spcFirstLastPara="1" rIns="91425" wrap="square" tIns="91425">
                            <a:noAutofit/>
                          </wps:bodyPr>
                        </wps:wsp>
                        <wps:wsp>
                          <wps:cNvSpPr/>
                          <wps:cNvPr id="11" name="Shape 11"/>
                          <wps:spPr>
                            <a:xfrm>
                              <a:off x="4424400" y="0"/>
                              <a:ext cx="13335" cy="2629535"/>
                            </a:xfrm>
                            <a:custGeom>
                              <a:rect b="b" l="l" r="r" t="t"/>
                              <a:pathLst>
                                <a:path extrusionOk="0" h="2629535" w="13335">
                                  <a:moveTo>
                                    <a:pt x="12953" y="0"/>
                                  </a:moveTo>
                                  <a:lnTo>
                                    <a:pt x="12953" y="2629433"/>
                                  </a:lnTo>
                                  <a:lnTo>
                                    <a:pt x="0" y="2629433"/>
                                  </a:lnTo>
                                  <a:lnTo>
                                    <a:pt x="0" y="0"/>
                                  </a:lnTo>
                                </a:path>
                              </a:pathLst>
                            </a:custGeom>
                            <a:noFill/>
                            <a:ln cap="flat" cmpd="sng" w="9525">
                              <a:solidFill>
                                <a:srgbClr val="7DC04D"/>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12966" y="2616466"/>
                              <a:ext cx="4411980" cy="13335"/>
                            </a:xfrm>
                            <a:custGeom>
                              <a:rect b="b" l="l" r="r" t="t"/>
                              <a:pathLst>
                                <a:path extrusionOk="0" h="13335" w="4411980">
                                  <a:moveTo>
                                    <a:pt x="4411433" y="0"/>
                                  </a:moveTo>
                                  <a:lnTo>
                                    <a:pt x="0" y="0"/>
                                  </a:lnTo>
                                  <a:lnTo>
                                    <a:pt x="0" y="12966"/>
                                  </a:lnTo>
                                  <a:lnTo>
                                    <a:pt x="4411433" y="12966"/>
                                  </a:lnTo>
                                  <a:lnTo>
                                    <a:pt x="4411433" y="0"/>
                                  </a:lnTo>
                                  <a:close/>
                                </a:path>
                              </a:pathLst>
                            </a:custGeom>
                            <a:solidFill>
                              <a:srgbClr val="7DC04D"/>
                            </a:solidFill>
                            <a:ln>
                              <a:noFill/>
                            </a:ln>
                          </wps:spPr>
                          <wps:bodyPr anchorCtr="0" anchor="ctr" bIns="91425" lIns="91425" spcFirstLastPara="1" rIns="91425" wrap="square" tIns="91425">
                            <a:noAutofit/>
                          </wps:bodyPr>
                        </wps:wsp>
                        <wps:wsp>
                          <wps:cNvSpPr/>
                          <wps:cNvPr id="13" name="Shape 13"/>
                          <wps:spPr>
                            <a:xfrm>
                              <a:off x="12966" y="2616466"/>
                              <a:ext cx="4411980" cy="13335"/>
                            </a:xfrm>
                            <a:custGeom>
                              <a:rect b="b" l="l" r="r" t="t"/>
                              <a:pathLst>
                                <a:path extrusionOk="0" h="13335" w="4411980">
                                  <a:moveTo>
                                    <a:pt x="4411433" y="12966"/>
                                  </a:moveTo>
                                  <a:lnTo>
                                    <a:pt x="0" y="12966"/>
                                  </a:lnTo>
                                  <a:lnTo>
                                    <a:pt x="0" y="0"/>
                                  </a:lnTo>
                                  <a:lnTo>
                                    <a:pt x="4411433" y="0"/>
                                  </a:lnTo>
                                </a:path>
                              </a:pathLst>
                            </a:custGeom>
                            <a:noFill/>
                            <a:ln cap="flat" cmpd="sng" w="9525">
                              <a:solidFill>
                                <a:srgbClr val="7DC04D"/>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12953" y="0"/>
                              <a:ext cx="4411980" cy="37465"/>
                            </a:xfrm>
                            <a:custGeom>
                              <a:rect b="b" l="l" r="r" t="t"/>
                              <a:pathLst>
                                <a:path extrusionOk="0" h="37465" w="4411980">
                                  <a:moveTo>
                                    <a:pt x="4411433" y="0"/>
                                  </a:moveTo>
                                  <a:lnTo>
                                    <a:pt x="0" y="0"/>
                                  </a:lnTo>
                                  <a:lnTo>
                                    <a:pt x="0" y="37439"/>
                                  </a:lnTo>
                                  <a:lnTo>
                                    <a:pt x="4411433" y="37439"/>
                                  </a:lnTo>
                                  <a:lnTo>
                                    <a:pt x="4411433" y="0"/>
                                  </a:lnTo>
                                  <a:close/>
                                </a:path>
                              </a:pathLst>
                            </a:custGeom>
                            <a:solidFill>
                              <a:srgbClr val="7DC04D"/>
                            </a:solidFill>
                            <a:ln>
                              <a:noFill/>
                            </a:ln>
                          </wps:spPr>
                          <wps:bodyPr anchorCtr="0" anchor="ctr" bIns="91425" lIns="91425" spcFirstLastPara="1" rIns="91425" wrap="square" tIns="91425">
                            <a:noAutofit/>
                          </wps:bodyPr>
                        </wps:wsp>
                        <wps:wsp>
                          <wps:cNvSpPr/>
                          <wps:cNvPr id="15" name="Shape 15"/>
                          <wps:spPr>
                            <a:xfrm>
                              <a:off x="12953" y="0"/>
                              <a:ext cx="4411980" cy="37465"/>
                            </a:xfrm>
                            <a:custGeom>
                              <a:rect b="b" l="l" r="r" t="t"/>
                              <a:pathLst>
                                <a:path extrusionOk="0" h="37465" w="4411980">
                                  <a:moveTo>
                                    <a:pt x="0" y="0"/>
                                  </a:moveTo>
                                  <a:lnTo>
                                    <a:pt x="4411433" y="0"/>
                                  </a:lnTo>
                                  <a:lnTo>
                                    <a:pt x="4411433" y="37439"/>
                                  </a:lnTo>
                                  <a:lnTo>
                                    <a:pt x="0" y="37439"/>
                                  </a:lnTo>
                                </a:path>
                              </a:pathLst>
                            </a:custGeom>
                            <a:noFill/>
                            <a:ln cap="flat" cmpd="sng" w="9525">
                              <a:solidFill>
                                <a:srgbClr val="7DC04D"/>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2838960" y="55520"/>
                              <a:ext cx="1427480" cy="114300"/>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231f20"/>
                                    <w:sz w:val="15"/>
                                    <w:vertAlign w:val="baseline"/>
                                  </w:rPr>
                                  <w:t xml:space="preserve">Complicações de </w:t>
                                </w:r>
                                <w:r w:rsidDel="00000000" w:rsidR="00000000" w:rsidRPr="00000000">
                                  <w:rPr>
                                    <w:rFonts w:ascii="Arial" w:cs="Arial" w:eastAsia="Arial" w:hAnsi="Arial"/>
                                    <w:b w:val="0"/>
                                    <w:i w:val="0"/>
                                    <w:smallCaps w:val="0"/>
                                    <w:strike w:val="0"/>
                                    <w:color w:val="231f20"/>
                                    <w:sz w:val="15"/>
                                    <w:highlight w:val="yellow"/>
                                    <w:vertAlign w:val="baseline"/>
                                  </w:rPr>
                                  <w:t xml:space="preserve">Longo Prazo</w:t>
                                </w:r>
                              </w:p>
                            </w:txbxContent>
                          </wps:txbx>
                          <wps:bodyPr anchorCtr="0" anchor="t" bIns="0" lIns="0" spcFirstLastPara="1" rIns="0" wrap="square" tIns="0">
                            <a:noAutofit/>
                          </wps:bodyPr>
                        </wps:wsp>
                        <wps:wsp>
                          <wps:cNvSpPr/>
                          <wps:cNvPr id="17" name="Shape 17"/>
                          <wps:spPr>
                            <a:xfrm>
                              <a:off x="63356" y="52640"/>
                              <a:ext cx="1445895" cy="114300"/>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231f20"/>
                                    <w:sz w:val="15"/>
                                    <w:vertAlign w:val="baseline"/>
                                  </w:rPr>
                                  <w:t xml:space="preserve">Complicações de </w:t>
                                </w:r>
                                <w:r w:rsidDel="00000000" w:rsidR="00000000" w:rsidRPr="00000000">
                                  <w:rPr>
                                    <w:rFonts w:ascii="Arial" w:cs="Arial" w:eastAsia="Arial" w:hAnsi="Arial"/>
                                    <w:b w:val="0"/>
                                    <w:i w:val="0"/>
                                    <w:smallCaps w:val="0"/>
                                    <w:strike w:val="0"/>
                                    <w:color w:val="231f20"/>
                                    <w:sz w:val="15"/>
                                    <w:highlight w:val="yellow"/>
                                    <w:vertAlign w:val="baseline"/>
                                  </w:rPr>
                                  <w:t xml:space="preserve">Curto</w:t>
                                </w:r>
                                <w:r w:rsidDel="00000000" w:rsidR="00000000" w:rsidRPr="00000000">
                                  <w:rPr>
                                    <w:rFonts w:ascii="Arial" w:cs="Arial" w:eastAsia="Arial" w:hAnsi="Arial"/>
                                    <w:b w:val="0"/>
                                    <w:i w:val="0"/>
                                    <w:smallCaps w:val="0"/>
                                    <w:strike w:val="0"/>
                                    <w:color w:val="231f20"/>
                                    <w:sz w:val="15"/>
                                    <w:vertAlign w:val="baseline"/>
                                  </w:rPr>
                                  <w:t xml:space="preserve"> Prazo</w:t>
                                </w:r>
                              </w:p>
                            </w:txbxContent>
                          </wps:txbx>
                          <wps:bodyPr anchorCtr="0" anchor="t" bIns="0" lIns="0" spcFirstLastPara="1" rIns="0" wrap="square" tIns="0">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977900</wp:posOffset>
                </wp:positionH>
                <wp:positionV relativeFrom="paragraph">
                  <wp:posOffset>0</wp:posOffset>
                </wp:positionV>
                <wp:extent cx="4437380" cy="2563491"/>
                <wp:effectExtent b="0" l="0" r="0" t="0"/>
                <wp:wrapNone/>
                <wp:docPr id="4"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4437380" cy="2563491"/>
                        </a:xfrm>
                        <a:prstGeom prst="rect"/>
                        <a:ln/>
                      </pic:spPr>
                    </pic:pic>
                  </a:graphicData>
                </a:graphic>
              </wp:anchor>
            </w:drawing>
          </mc:Fallback>
        </mc:AlternateConten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645" w:right="0" w:firstLine="0"/>
        <w:jc w:val="left"/>
        <w:rPr>
          <w:rFonts w:ascii="Arial" w:cs="Arial" w:eastAsia="Arial" w:hAnsi="Arial"/>
          <w:b w:val="0"/>
          <w:i w:val="0"/>
          <w:smallCaps w:val="0"/>
          <w:strike w:val="0"/>
          <w:color w:val="000000"/>
          <w:sz w:val="18"/>
          <w:szCs w:val="18"/>
          <w:u w:val="none"/>
          <w:shd w:fill="auto" w:val="clear"/>
          <w:vertAlign w:val="baseline"/>
        </w:rPr>
      </w:pPr>
      <w:bookmarkStart w:colFirst="0" w:colLast="0" w:name="_aahldeo8m6ms" w:id="0"/>
      <w:bookmarkEnd w:id="0"/>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Respiratório:</w:t>
      </w: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860"/>
        </w:tabs>
        <w:spacing w:after="0" w:before="13" w:line="240" w:lineRule="auto"/>
        <w:ind w:left="1860" w:right="0" w:hanging="206.9999999999999"/>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Pneumotórax</w:t>
      </w: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860"/>
        </w:tabs>
        <w:spacing w:after="0" w:before="13" w:line="240" w:lineRule="auto"/>
        <w:ind w:left="1860" w:right="0" w:hanging="206.9999999999999"/>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Quilotórax</w:t>
      </w: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860"/>
        </w:tabs>
        <w:spacing w:after="0" w:before="13" w:line="240" w:lineRule="auto"/>
        <w:ind w:left="1860" w:right="0" w:hanging="206.9999999999999"/>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Derrame pleural</w:t>
      </w: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860"/>
        </w:tabs>
        <w:spacing w:after="0" w:before="13" w:line="254" w:lineRule="auto"/>
        <w:ind w:left="1653" w:right="2267" w:firstLine="0"/>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Atelectasia Cardiovascular:</w:t>
      </w: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860"/>
        </w:tabs>
        <w:spacing w:after="0" w:before="3" w:line="240" w:lineRule="auto"/>
        <w:ind w:left="1860" w:right="0" w:hanging="206.9999999999999"/>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Sangramento</w:t>
      </w: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860"/>
        </w:tabs>
        <w:spacing w:after="0" w:before="13" w:line="240" w:lineRule="auto"/>
        <w:ind w:left="1860" w:right="0" w:hanging="206.9999999999999"/>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Persistência da HPPN</w:t>
      </w: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860"/>
        </w:tabs>
        <w:spacing w:after="0" w:before="13" w:line="254" w:lineRule="auto"/>
        <w:ind w:left="1653" w:right="0" w:firstLine="0"/>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Insuficiência do ventrículo direito secundária à HPPN Infecciosa:</w:t>
      </w: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860"/>
        </w:tabs>
        <w:spacing w:after="0" w:before="1" w:line="240" w:lineRule="auto"/>
        <w:ind w:left="1860" w:right="0" w:hanging="206.9999999999999"/>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Infecção respiratória</w:t>
      </w: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860"/>
        </w:tabs>
        <w:spacing w:after="0" w:before="13" w:line="240" w:lineRule="auto"/>
        <w:ind w:left="1860" w:right="0" w:hanging="206.9999999999999"/>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Infecção urinária</w:t>
      </w: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860"/>
        </w:tabs>
        <w:spacing w:after="0" w:before="13" w:line="240" w:lineRule="auto"/>
        <w:ind w:left="1860" w:right="0" w:hanging="206.9999999999999"/>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Infecção de </w:t>
      </w:r>
      <w:r w:rsidDel="00000000" w:rsidR="00000000" w:rsidRPr="00000000">
        <w:rPr>
          <w:rFonts w:ascii="Arial" w:cs="Arial" w:eastAsia="Arial" w:hAnsi="Arial"/>
          <w:b w:val="0"/>
          <w:i w:val="0"/>
          <w:smallCaps w:val="0"/>
          <w:strike w:val="0"/>
          <w:color w:val="231f20"/>
          <w:sz w:val="15"/>
          <w:szCs w:val="15"/>
          <w:highlight w:val="yellow"/>
          <w:u w:val="none"/>
          <w:vertAlign w:val="baseline"/>
          <w:rtl w:val="0"/>
        </w:rPr>
        <w:t xml:space="preserve">acesso venoso</w:t>
      </w: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860"/>
        </w:tabs>
        <w:spacing w:after="0" w:before="13" w:line="240" w:lineRule="auto"/>
        <w:ind w:left="1860" w:right="0" w:hanging="206.9999999999999"/>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5"/>
          <w:szCs w:val="15"/>
          <w:highlight w:val="yellow"/>
          <w:u w:val="none"/>
          <w:vertAlign w:val="baseline"/>
          <w:rtl w:val="0"/>
        </w:rPr>
        <w:t xml:space="preserve">Retalho</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infectado</w:t>
      </w: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860"/>
        </w:tabs>
        <w:spacing w:after="0" w:before="13" w:line="254" w:lineRule="auto"/>
        <w:ind w:left="1653" w:right="2091" w:firstLine="0"/>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Ferida infectada Específico da cirurgia:</w:t>
      </w: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860"/>
        </w:tabs>
        <w:spacing w:after="0" w:before="1" w:line="240" w:lineRule="auto"/>
        <w:ind w:left="1860" w:right="0" w:hanging="206.9999999999999"/>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Recorrência de hérnia</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57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br w:type="column"/>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Respiratório</w:t>
      </w: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80"/>
        </w:tabs>
        <w:spacing w:after="0" w:before="13" w:line="240" w:lineRule="auto"/>
        <w:ind w:left="780" w:right="0" w:hanging="205"/>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Infecções respiratórias recorrentes</w:t>
      </w: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79"/>
          <w:tab w:val="left" w:leader="none" w:pos="780"/>
        </w:tabs>
        <w:spacing w:after="0" w:before="13" w:line="254" w:lineRule="auto"/>
        <w:ind w:left="579" w:right="2154" w:hanging="3.999999999999986"/>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Anormalidades na parede torácica Gastrointestinal</w:t>
      </w: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80"/>
        </w:tabs>
        <w:spacing w:after="0" w:before="2" w:line="240" w:lineRule="auto"/>
        <w:ind w:left="780" w:right="0" w:hanging="205"/>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Doença do refluxo</w:t>
      </w: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79"/>
          <w:tab w:val="left" w:leader="none" w:pos="780"/>
        </w:tabs>
        <w:spacing w:after="0" w:before="13" w:line="256" w:lineRule="auto"/>
        <w:ind w:left="579" w:right="2858" w:hanging="3.999999999999986"/>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Falha no desenvolvimento Neurológico</w:t>
      </w: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80"/>
        </w:tabs>
        <w:spacing w:after="0" w:before="0" w:line="205" w:lineRule="auto"/>
        <w:ind w:left="780" w:right="0" w:hanging="205"/>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Perda auditiva</w:t>
      </w: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79"/>
          <w:tab w:val="left" w:leader="none" w:pos="780"/>
        </w:tabs>
        <w:spacing w:after="0" w:before="13" w:line="254" w:lineRule="auto"/>
        <w:ind w:left="579" w:right="2298" w:hanging="3.999999999999986"/>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Deficiência intelectual Musculoesquelética</w:t>
      </w: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80"/>
        </w:tabs>
        <w:spacing w:after="0" w:before="1" w:line="240" w:lineRule="auto"/>
        <w:ind w:left="780" w:right="0" w:hanging="205"/>
        <w:jc w:val="left"/>
        <w:rPr>
          <w:smallCaps w:val="0"/>
          <w:strike w:val="0"/>
          <w:u w:val="none"/>
          <w:shd w:fill="auto" w:val="clear"/>
        </w:rPr>
        <w:sectPr>
          <w:type w:val="continuous"/>
          <w:pgSz w:h="15840" w:w="12240" w:orient="portrait"/>
          <w:pgMar w:bottom="1060" w:top="0" w:left="1080" w:right="1080" w:header="0" w:footer="861"/>
          <w:cols w:equalWidth="0" w:num="2">
            <w:col w:space="40" w:w="5020"/>
            <w:col w:space="0" w:w="5020"/>
          </w:cols>
        </w:sect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Escoliose lateral</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54" w:lineRule="auto"/>
        <w:ind w:left="2100" w:right="1169" w:hanging="413.0000000000001"/>
        <w:jc w:val="left"/>
        <w:rPr>
          <w:rFonts w:ascii="Arial" w:cs="Arial" w:eastAsia="Arial" w:hAnsi="Arial"/>
          <w:b w:val="0"/>
          <w:i w:val="0"/>
          <w:smallCaps w:val="0"/>
          <w:strike w:val="0"/>
          <w:color w:val="231f2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54" w:lineRule="auto"/>
        <w:ind w:left="2100" w:right="1169" w:hanging="413.0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Tabela 3. Complicações de curto e longo prazo após o reparo da hérnia diafragmática congênita. HPPN indica hipertensão pulmonar persistente do recém-nascido</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highlight w:val="yellow"/>
          <w:u w:val="none"/>
          <w:vertAlign w:val="baseline"/>
          <w:rtl w:val="0"/>
        </w:rPr>
        <w:t xml:space="preserve">pneumotórax</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Os mais comuns são os </w:t>
      </w:r>
      <w:r w:rsidDel="00000000" w:rsidR="00000000" w:rsidRPr="00000000">
        <w:rPr>
          <w:rFonts w:ascii="Arial" w:cs="Arial" w:eastAsia="Arial" w:hAnsi="Arial"/>
          <w:b w:val="0"/>
          <w:i w:val="0"/>
          <w:smallCaps w:val="0"/>
          <w:strike w:val="0"/>
          <w:color w:val="231f20"/>
          <w:sz w:val="15"/>
          <w:szCs w:val="15"/>
          <w:highlight w:val="yellow"/>
          <w:u w:val="none"/>
          <w:vertAlign w:val="baseline"/>
          <w:rtl w:val="0"/>
        </w:rPr>
        <w:t xml:space="preserve">pneumotórax</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ipsilaterais ao reparo; no entanto, os </w:t>
      </w:r>
      <w:r w:rsidDel="00000000" w:rsidR="00000000" w:rsidRPr="00000000">
        <w:rPr>
          <w:rFonts w:ascii="Arial" w:cs="Arial" w:eastAsia="Arial" w:hAnsi="Arial"/>
          <w:b w:val="0"/>
          <w:i w:val="0"/>
          <w:smallCaps w:val="0"/>
          <w:strike w:val="0"/>
          <w:color w:val="231f20"/>
          <w:sz w:val="15"/>
          <w:szCs w:val="15"/>
          <w:highlight w:val="yellow"/>
          <w:u w:val="none"/>
          <w:vertAlign w:val="baseline"/>
          <w:rtl w:val="0"/>
        </w:rPr>
        <w:t xml:space="preserve">pneumotórax</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contralaterais também podem ocorrer no contexto de ventilação agressiva ou difícil. Um pneumotórax geralmente se enche de líquido, a menos que seja um pneumotórax de tensão. Um pneumotórax de tensão pode ser fatal e requer a inserção urgente de um dreno torácico.</w:t>
      </w:r>
      <w:hyperlink w:anchor="_sfyx8yw9ydiu">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18</w:t>
        </w:r>
      </w:hyperlink>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66"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 administração excessiva de cristaloides também deve ser evitada, especialmente no contexto de HPPN e função ventricular direita deficiente, pois pode resultar em edema pulmonar e derrames pleurais. É importante observar que o espaço no tórax que anteriormente continha o conteúdo da hérnia será gradualmente substituído por fluido nos dias seguintes ao reparo. Esse é um processo normal e não deve ser confundido com um derrame pleural.</w: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66" w:lineRule="auto"/>
        <w:ind w:left="72" w:right="6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 sepse pós-operatória exige o reconhecimento precoce e o início rápido do tratamento. Deve-se realizar uma triagem séptica completa, seguida do início da cobertura antimicrobiana empírica na ausência de uma fonte clara ou de uma microbiologia definitiva. As fontes mais comuns incluem pneumonias adquiridas por ventilação, sepse de linha, infecção do trato urinário e infecção da ferida ou do próprio retalho cirúrgico.</w:t>
      </w:r>
      <w:hyperlink w:anchor="_gbkjqp6l1tt4">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9</w:t>
        </w:r>
      </w:hyperlink>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66" w:lineRule="auto"/>
        <w:ind w:left="72" w:right="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 alimentação, o crescimento e a nutrição são aspectos críticos dos cuidados após o reparo.</w:t>
      </w:r>
      <w:hyperlink w:anchor="_p6s52azeunnj">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10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 alimentação por meio de nutrição parenteral total ocorre nos dias seguintes ao reparo, já que os pacientes não terão nenhuma via oral durante esse período. A orientação de colegas nutricionistas guiará a ingestão nutricional. O momento de iniciar a alimentação enteral varia de acordo com o estado e o progresso de cada paciente e será decidido pela equipe cirúrgica.</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C">
      <w:pPr>
        <w:pStyle w:val="Heading1"/>
        <w:spacing w:before="1" w:lineRule="auto"/>
        <w:ind w:firstLine="72"/>
        <w:rPr/>
      </w:pPr>
      <w:r w:rsidDel="00000000" w:rsidR="00000000" w:rsidRPr="00000000">
        <w:rPr>
          <w:color w:val="231f20"/>
          <w:sz w:val="21"/>
          <w:szCs w:val="21"/>
          <w:rtl w:val="0"/>
        </w:rPr>
        <w:t xml:space="preserve">GERENCIAMENTO DE LONGO PRAZO</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 w:line="266"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As sequelas de longo prazo da HDC são multissistêmicas (</w:t>
      </w:r>
      <w:hyperlink w:anchor="_aahldeo8m6ms">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Tabela 3</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Essas sequelas persistem na vida adulta e são uma causa de morbidade significativa. Dessa forma, o acompanhamento e o gerenciamento de longo prazo exigem uma abordagem multidisciplinar.</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Sistematicamente, as complicações são as seguintes</w:t>
      </w:r>
      <w:hyperlink w:anchor="_sfyx8yw9ydiu">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18</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7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Respiratório:</w:t>
      </w: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9"/>
          <w:tab w:val="left" w:leader="none" w:pos="291"/>
        </w:tabs>
        <w:spacing w:after="0" w:before="172" w:line="266" w:lineRule="auto"/>
        <w:ind w:left="291" w:right="69" w:hanging="219"/>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Infecções torácicas recorrentes. Elas podem ocorrer até 8 vezes por ano. As infecções recorrentes estão associadas a </w:t>
      </w:r>
      <w:r w:rsidDel="00000000" w:rsidR="00000000" w:rsidRPr="00000000">
        <w:rPr>
          <w:rFonts w:ascii="Arial" w:cs="Arial" w:eastAsia="Arial" w:hAnsi="Arial"/>
          <w:b w:val="0"/>
          <w:i w:val="0"/>
          <w:smallCaps w:val="0"/>
          <w:strike w:val="0"/>
          <w:color w:val="231f20"/>
          <w:sz w:val="15"/>
          <w:szCs w:val="15"/>
          <w:highlight w:val="yellow"/>
          <w:u w:val="none"/>
          <w:vertAlign w:val="baseline"/>
          <w:rtl w:val="0"/>
        </w:rPr>
        <w:t xml:space="preserve">retalhos oclusivos</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ventilação prolongada e HFOV.</w:t>
      </w:r>
      <w:hyperlink w:anchor="_oxosvyekzx8r">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11</w:t>
        </w:r>
      </w:hyperlink>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9"/>
          <w:tab w:val="left" w:leader="none" w:pos="291"/>
        </w:tabs>
        <w:spacing w:after="0" w:before="0" w:line="266" w:lineRule="auto"/>
        <w:ind w:left="291" w:right="68" w:hanging="219"/>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Anormalidades da parede torácica. Pectus excavatum, carinatum e assimetria torácica. Essas complicações ocorrem em casos que envolvem a herniação do fígado para a cavidade torácica e em casos que envolvem toracotomia.</w:t>
      </w:r>
      <w:hyperlink w:anchor="_n25i78hosa8y">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2</w:t>
        </w:r>
      </w:hyperlink>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9"/>
          <w:tab w:val="left" w:leader="none" w:pos="291"/>
        </w:tabs>
        <w:spacing w:after="0" w:before="0" w:line="266" w:lineRule="auto"/>
        <w:ind w:left="291" w:right="70" w:hanging="219"/>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 doença pulmonar crônica é mais comumente causada por infecções respiratórias recorrentes. A hipoplasia pulmonar também é uma causa de doença pulmonar crônica.</w:t>
      </w:r>
      <w:hyperlink w:anchor="_oxosvyekzx8r">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11</w:t>
        </w:r>
      </w:hyperlink>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Gastrointestinal:</w:t>
      </w: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90"/>
        </w:tabs>
        <w:spacing w:after="0" w:before="173" w:line="240" w:lineRule="auto"/>
        <w:ind w:left="290"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Falha no desenvolvimento.</w:t>
      </w: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90"/>
        </w:tabs>
        <w:spacing w:after="0" w:before="13" w:line="240" w:lineRule="auto"/>
        <w:ind w:left="290" w:right="0" w:hanging="217"/>
        <w:jc w:val="left"/>
        <w:rPr>
          <w:smallCaps w:val="0"/>
          <w:strike w:val="0"/>
          <w:u w:val="none"/>
          <w:shd w:fill="auto" w:val="clear"/>
          <w:vertAlign w:val="baseline"/>
        </w:rPr>
        <w:sectPr>
          <w:type w:val="continuous"/>
          <w:pgSz w:h="15840" w:w="12240" w:orient="portrait"/>
          <w:pgMar w:bottom="1060" w:top="0" w:left="1080" w:right="1080" w:header="0" w:footer="861"/>
        </w:sect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Refluxo gastroesofágico que requer fundoplicatura.</w:t>
      </w: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Musculoesquelético:</w:t>
      </w: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89"/>
          <w:tab w:val="left" w:leader="none" w:pos="291"/>
        </w:tabs>
        <w:spacing w:after="0" w:before="173" w:line="259" w:lineRule="auto"/>
        <w:ind w:left="291" w:right="69" w:hanging="219"/>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Escoliose lateral. Acredita-se que seja secundária à hipoplasia pulmonar ipsilateral. O tipo de reparo (aberto ou toracoscópico) não parece influenciar esse resultado.</w:t>
      </w:r>
      <w:hyperlink w:anchor="_bzf0fq4t1w7x">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19</w:t>
        </w:r>
      </w:hyperlink>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Neurodesenvolvimento:</w:t>
      </w: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90"/>
        </w:tabs>
        <w:spacing w:after="0" w:before="173" w:line="240" w:lineRule="auto"/>
        <w:ind w:left="290"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Perda auditiva.</w:t>
      </w: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90"/>
        </w:tabs>
        <w:spacing w:after="0" w:before="13" w:line="240" w:lineRule="auto"/>
        <w:ind w:left="290" w:right="0" w:hanging="21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Deficiência intelectual.</w: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 fisiopatologia dessas sequelas do neurodesenvolvimento é pouco compreendida.</w:t>
      </w:r>
      <w:hyperlink w:anchor="_eirdz6b3dp77">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20</w:t>
        </w:r>
      </w:hyperlink>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wp:posOffset>
                </wp:positionH>
                <wp:positionV relativeFrom="paragraph">
                  <wp:posOffset>190500</wp:posOffset>
                </wp:positionV>
                <wp:extent cx="6318885" cy="2038985"/>
                <wp:effectExtent b="0" l="0" r="0" t="0"/>
                <wp:wrapTopAndBottom distB="0" distT="0"/>
                <wp:docPr id="11" name=""/>
                <a:graphic>
                  <a:graphicData uri="http://schemas.microsoft.com/office/word/2010/wordprocessingShape">
                    <wps:wsp>
                      <wps:cNvSpPr/>
                      <wps:cNvPr id="48" name="Shape 48"/>
                      <wps:spPr>
                        <a:xfrm>
                          <a:off x="2191320" y="2765270"/>
                          <a:ext cx="6309360" cy="2029460"/>
                        </a:xfrm>
                        <a:prstGeom prst="rect">
                          <a:avLst/>
                        </a:prstGeom>
                        <a:solidFill>
                          <a:srgbClr val="D8D8D8"/>
                        </a:solidFill>
                        <a:ln>
                          <a:noFill/>
                        </a:ln>
                      </wps:spPr>
                      <wps:txbx>
                        <w:txbxContent>
                          <w:p w:rsidR="00000000" w:rsidDel="00000000" w:rsidP="00000000" w:rsidRDefault="00000000" w:rsidRPr="00000000">
                            <w:pPr>
                              <w:spacing w:after="0" w:before="177.99999237060547" w:line="240"/>
                              <w:ind w:left="177.99999237060547" w:right="0" w:firstLine="177.99999237060547"/>
                              <w:jc w:val="left"/>
                              <w:textDirection w:val="btLr"/>
                            </w:pPr>
                            <w:r w:rsidDel="00000000" w:rsidR="00000000" w:rsidRPr="00000000">
                              <w:rPr>
                                <w:rFonts w:ascii="Arial" w:cs="Arial" w:eastAsia="Arial" w:hAnsi="Arial"/>
                                <w:b w:val="0"/>
                                <w:i w:val="0"/>
                                <w:smallCaps w:val="0"/>
                                <w:strike w:val="0"/>
                                <w:color w:val="231f20"/>
                                <w:sz w:val="21"/>
                                <w:vertAlign w:val="baseline"/>
                              </w:rPr>
                              <w:t xml:space="preserve">RESUMO</w:t>
                            </w:r>
                          </w:p>
                          <w:p w:rsidR="00000000" w:rsidDel="00000000" w:rsidP="00000000" w:rsidRDefault="00000000" w:rsidRPr="00000000">
                            <w:pPr>
                              <w:spacing w:after="0" w:before="83.99999618530273" w:line="254.00001525878906"/>
                              <w:ind w:left="352.99999237060547" w:right="345.99998474121094"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231f20"/>
                                <w:sz w:val="15"/>
                                <w:vertAlign w:val="baseline"/>
                              </w:rPr>
                              <w:t xml:space="preserve">As hérnias diafragmáticas congênitas são defeitos congênitos raros no diafragma que levam à herniação do conteúdo abdominal para o tórax. O reparo da HDC deve ser realizado após a ressuscitação e a estabilização eficazes na UTI/unidade de cuidados críticos (UCC). Isso envolve a otimização da oxigenação, da ventilação e da hipertensão pulmonar.</w:t>
                            </w:r>
                          </w:p>
                          <w:p w:rsidR="00000000" w:rsidDel="00000000" w:rsidP="00000000" w:rsidRDefault="00000000" w:rsidRPr="00000000">
                            <w:pPr>
                              <w:spacing w:after="0" w:before="123.00000190734863" w:line="254.00001525878906"/>
                              <w:ind w:left="352.99999237060547" w:right="345.99998474121094" w:firstLine="0"/>
                              <w:jc w:val="both"/>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5"/>
                                <w:vertAlign w:val="baseline"/>
                              </w:rPr>
                              <w:t xml:space="preserve">Determinar o momento mais adequado para o reparo cirúrgico de uma HDC é de extrema importância. A decisão de operar</w:t>
                            </w:r>
                            <w:r w:rsidDel="00000000" w:rsidR="00000000" w:rsidRPr="00000000">
                              <w:rPr>
                                <w:rFonts w:ascii="Arial" w:cs="Arial" w:eastAsia="Arial" w:hAnsi="Arial"/>
                                <w:b w:val="0"/>
                                <w:i w:val="0"/>
                                <w:smallCaps w:val="0"/>
                                <w:strike w:val="0"/>
                                <w:color w:val="231f20"/>
                                <w:sz w:val="15"/>
                                <w:highlight w:val="yellow"/>
                                <w:vertAlign w:val="baseline"/>
                              </w:rPr>
                              <w:t xml:space="preserve">,</w:t>
                            </w:r>
                            <w:r w:rsidDel="00000000" w:rsidR="00000000" w:rsidRPr="00000000">
                              <w:rPr>
                                <w:rFonts w:ascii="Arial" w:cs="Arial" w:eastAsia="Arial" w:hAnsi="Arial"/>
                                <w:b w:val="0"/>
                                <w:i w:val="0"/>
                                <w:smallCaps w:val="0"/>
                                <w:strike w:val="0"/>
                                <w:color w:val="231f20"/>
                                <w:sz w:val="15"/>
                                <w:vertAlign w:val="baseline"/>
                              </w:rPr>
                              <w:t xml:space="preserve"> exige uma abordagem multidisciplinar. A anestesia para o reparo da HDC é complexa e requer uma avaliação pré-operatória completa, uma comunicação intraoperatória clara com o cirurgião, uma ventilação protetora pulmonar eficaz e a prevenção de possíveis fatores desencadeantes da HPPN.</w:t>
                            </w:r>
                          </w:p>
                          <w:p w:rsidR="00000000" w:rsidDel="00000000" w:rsidP="00000000" w:rsidRDefault="00000000" w:rsidRPr="00000000">
                            <w:pPr>
                              <w:spacing w:after="0" w:before="121.99999809265137" w:line="254.00001525878906"/>
                              <w:ind w:left="352.99999237060547" w:right="347.00000762939453" w:firstLine="0"/>
                              <w:jc w:val="both"/>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5"/>
                                <w:vertAlign w:val="baseline"/>
                              </w:rPr>
                              <w:t xml:space="preserve">A conscientização das possíveis complicações de curto prazo que podem ocorrer na UTI/CCU é essencial nas horas, dias e semanas após o reparo. As sequelas de longo prazo são multissistêmicas e persistentes na vida adulta.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wp:posOffset>
                </wp:positionH>
                <wp:positionV relativeFrom="paragraph">
                  <wp:posOffset>190500</wp:posOffset>
                </wp:positionV>
                <wp:extent cx="6318885" cy="2038985"/>
                <wp:effectExtent b="0" l="0" r="0" t="0"/>
                <wp:wrapTopAndBottom distB="0" distT="0"/>
                <wp:docPr id="11" name="image13.png"/>
                <a:graphic>
                  <a:graphicData uri="http://schemas.openxmlformats.org/drawingml/2006/picture">
                    <pic:pic>
                      <pic:nvPicPr>
                        <pic:cNvPr id="0" name="image13.png"/>
                        <pic:cNvPicPr preferRelativeResize="0"/>
                      </pic:nvPicPr>
                      <pic:blipFill>
                        <a:blip r:embed="rId6"/>
                        <a:srcRect/>
                        <a:stretch>
                          <a:fillRect/>
                        </a:stretch>
                      </pic:blipFill>
                      <pic:spPr>
                        <a:xfrm>
                          <a:off x="0" y="0"/>
                          <a:ext cx="6318885" cy="2038985"/>
                        </a:xfrm>
                        <a:prstGeom prst="rect"/>
                        <a:ln/>
                      </pic:spPr>
                    </pic:pic>
                  </a:graphicData>
                </a:graphic>
              </wp:anchor>
            </w:drawing>
          </mc:Fallback>
        </mc:AlternateConten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pStyle w:val="Heading1"/>
        <w:ind w:firstLine="72"/>
        <w:rPr/>
      </w:pPr>
      <w:r w:rsidDel="00000000" w:rsidR="00000000" w:rsidRPr="00000000">
        <w:rPr>
          <w:color w:val="231f20"/>
          <w:sz w:val="21"/>
          <w:szCs w:val="21"/>
          <w:rtl w:val="0"/>
        </w:rPr>
        <w:t xml:space="preserve">REFERÊNCIAS</w:t>
      </w: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120" w:line="259" w:lineRule="auto"/>
        <w:ind w:left="390" w:right="68" w:hanging="219"/>
        <w:jc w:val="both"/>
        <w:rPr>
          <w:smallCaps w:val="0"/>
          <w:strike w:val="0"/>
          <w:u w:val="none"/>
          <w:shd w:fill="auto" w:val="clear"/>
          <w:vertAlign w:val="baseline"/>
        </w:rPr>
      </w:pPr>
      <w:bookmarkStart w:colFirst="0" w:colLast="0" w:name="_o9ffok3ql2g2" w:id="1"/>
      <w:bookmarkEnd w:id="1"/>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Fennessy P, Crowe S, Lenihan M, Healy M. Anesthesia consensus on clinical parameters for the timing of surgical repair in congenital diaphragmatic hernia (Consenso de anestesia sobre parâmetros clínicos para o momento do reparo cirúrgico em hérnia diafragmática congênita).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Pediatr Anesth</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2018;28(8):751-752.</w:t>
      </w: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0" w:line="256" w:lineRule="auto"/>
        <w:ind w:left="390" w:right="67" w:hanging="219"/>
        <w:jc w:val="both"/>
        <w:rPr>
          <w:smallCaps w:val="0"/>
          <w:strike w:val="0"/>
          <w:u w:val="none"/>
          <w:shd w:fill="auto" w:val="clear"/>
          <w:vertAlign w:val="baseline"/>
        </w:rPr>
      </w:pPr>
      <w:bookmarkStart w:colFirst="0" w:colLast="0" w:name="_n25i78hosa8y" w:id="2"/>
      <w:bookmarkEnd w:id="2"/>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Snoek KG, Reiss IM, Greenough A, et al. Gerenciamento pós-natal padronizado de bebês com hérnia diafragmática congênita na Europa: atualização de 2015 do consenso do consórcio CDH EURO.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Neonatology</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2016;110:66e74.</w:t>
      </w: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0" w:line="259" w:lineRule="auto"/>
        <w:ind w:left="390" w:right="68" w:hanging="219"/>
        <w:jc w:val="both"/>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Qin J, Ren Y, Ma D. A comparative study of thoracoscopic and open surgery of congenital diaphragmatic hernia in neo- nates (Estudo comparativo de cirurgia aberta e toracoscópica de hérnia diafragmática congênita em neonatos).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J Cardiothorac Surg</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2019;14:118.</w:t>
      </w: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0" w:line="256" w:lineRule="auto"/>
        <w:ind w:left="390" w:right="69" w:hanging="219"/>
        <w:jc w:val="both"/>
        <w:rPr>
          <w:smallCaps w:val="0"/>
          <w:strike w:val="0"/>
          <w:u w:val="none"/>
          <w:shd w:fill="auto" w:val="clear"/>
          <w:vertAlign w:val="baseline"/>
        </w:rPr>
      </w:pPr>
      <w:bookmarkStart w:colFirst="0" w:colLast="0" w:name="_s57ladr5xvoc" w:id="3"/>
      <w:bookmarkEnd w:id="3"/>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Bishay M, Giacomello L, Retrosi G, et al. Diminuição da saturação cerebral de oxigênio durante o reparo toracoscópico de hérnia diafragmática congênita e atresia esofágica em bebês.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J Pediatr Surg</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2011;46(1):47-51.</w:t>
      </w: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0" w:line="256" w:lineRule="auto"/>
        <w:ind w:left="390" w:right="69" w:hanging="219"/>
        <w:jc w:val="both"/>
        <w:rPr>
          <w:smallCaps w:val="0"/>
          <w:strike w:val="0"/>
          <w:u w:val="none"/>
          <w:shd w:fill="auto" w:val="clear"/>
          <w:vertAlign w:val="baseline"/>
        </w:rPr>
      </w:pPr>
      <w:bookmarkStart w:colFirst="0" w:colLast="0" w:name="_bb82xg10scji" w:id="4"/>
      <w:bookmarkEnd w:id="4"/>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Instituto Nacional de Excelência em Saúde e Cuidados.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Thoracoscopic Repair of Congenital Diaphragmatic Hernia in NEO- NATES (Reparo toracoscópico de hérnia diafragmática congênita em NEO-NATES): ORIENTAÇÃO PARA PROCEDIMENTOS INTERVENCIONISTAS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[IPG379]. London: National Institute for Health and Care Excellence (Instituto Nacional de Excelência em Saúde e Cuidados); 2011.</w:t>
      </w: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0" w:line="256" w:lineRule="auto"/>
        <w:ind w:left="390" w:right="69" w:hanging="219"/>
        <w:jc w:val="both"/>
        <w:rPr>
          <w:smallCaps w:val="0"/>
          <w:strike w:val="0"/>
          <w:u w:val="none"/>
          <w:shd w:fill="auto" w:val="clear"/>
          <w:vertAlign w:val="baseline"/>
        </w:rPr>
      </w:pPr>
      <w:bookmarkStart w:colFirst="0" w:colLast="0" w:name="_3dnm80lmwj1t" w:id="5"/>
      <w:bookmarkEnd w:id="5"/>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Rui L, Zebing Z, Chengyan T, et al. Cirurgia toraco-cópica para hérnia diafragmática congênita em neonatos: deve ser a primeira escolha?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Frontiers Pediatr.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2022;10(2022). doi:</w:t>
      </w:r>
      <w:hyperlink r:id="rId17">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10.3389/fped.2022.1020062</w:t>
        </w:r>
      </w:hyperlink>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0" w:line="256" w:lineRule="auto"/>
        <w:ind w:left="390" w:right="67" w:hanging="219"/>
        <w:jc w:val="both"/>
        <w:rPr>
          <w:smallCaps w:val="0"/>
          <w:strike w:val="0"/>
          <w:u w:val="none"/>
          <w:shd w:fill="auto" w:val="clear"/>
          <w:vertAlign w:val="baseline"/>
        </w:rPr>
      </w:pPr>
      <w:bookmarkStart w:colFirst="0" w:colLast="0" w:name="_fc869ws5af5w" w:id="6"/>
      <w:bookmarkEnd w:id="6"/>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Liem NT, Nhat LQ, Tuan TM, Dung LA, Ung NQ, Dien TM. Thoracoscopic repair for congenital diaphragmatic hernia: expe- rience with 139 cases. J Laparoendosc Adv Surg Tech. 2011;21(3):267-270.</w:t>
      </w: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8" w:right="0" w:hanging="217"/>
        <w:jc w:val="both"/>
        <w:rPr>
          <w:smallCaps w:val="0"/>
          <w:strike w:val="0"/>
          <w:u w:val="none"/>
          <w:shd w:fill="auto" w:val="clear"/>
          <w:vertAlign w:val="baseline"/>
        </w:rPr>
      </w:pPr>
      <w:bookmarkStart w:colFirst="0" w:colLast="0" w:name="_v23m7z97g887" w:id="7"/>
      <w:bookmarkEnd w:id="7"/>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Chatterjee D, Richard J, Gien J. Update on congenital diaphragmatic hernia (Atualização sobre hérnia diafragmática congênita).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Anesth Analg</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2020;131(3):808-821.</w:t>
      </w: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388"/>
        </w:tabs>
        <w:spacing w:after="0" w:before="3" w:line="240" w:lineRule="auto"/>
        <w:ind w:left="388" w:right="0" w:hanging="217"/>
        <w:jc w:val="both"/>
        <w:rPr>
          <w:smallCaps w:val="0"/>
          <w:strike w:val="0"/>
          <w:u w:val="none"/>
          <w:shd w:fill="auto" w:val="clear"/>
          <w:vertAlign w:val="baseline"/>
        </w:rPr>
      </w:pPr>
      <w:bookmarkStart w:colFirst="0" w:colLast="0" w:name="_gbkjqp6l1tt4" w:id="8"/>
      <w:bookmarkEnd w:id="8"/>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Quinney M, Wellesley H. Anaesthetic management of patients with a congenital diaphragmatic hernia (Manejo anestésico de pacientes com hérnia diafragmática congênita).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BJA Educ.</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3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2018;18(5):95.</w:t>
      </w: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389"/>
        </w:tabs>
        <w:spacing w:after="0" w:before="13" w:line="240" w:lineRule="auto"/>
        <w:ind w:left="389" w:right="0" w:hanging="318"/>
        <w:jc w:val="left"/>
        <w:rPr>
          <w:smallCaps w:val="0"/>
          <w:strike w:val="0"/>
          <w:u w:val="none"/>
          <w:shd w:fill="auto" w:val="clear"/>
          <w:vertAlign w:val="baseline"/>
        </w:rPr>
      </w:pPr>
      <w:bookmarkStart w:colFirst="0" w:colLast="0" w:name="_p6s52azeunnj" w:id="9"/>
      <w:bookmarkEnd w:id="9"/>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Downard CD, Wilson JM. Current therapy of infants with congenital diaphragmatic hernia (Terapia atual de bebês com hérnia diafragmática congênita).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Semin Neonatol.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2003;8(3):215-221.</w:t>
      </w: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390"/>
        </w:tabs>
        <w:spacing w:after="0" w:before="13" w:line="259" w:lineRule="auto"/>
        <w:ind w:left="390" w:right="68" w:hanging="319"/>
        <w:jc w:val="left"/>
        <w:rPr>
          <w:smallCaps w:val="0"/>
          <w:strike w:val="0"/>
          <w:u w:val="none"/>
          <w:shd w:fill="auto" w:val="clear"/>
          <w:vertAlign w:val="baseline"/>
        </w:rPr>
      </w:pPr>
      <w:bookmarkStart w:colFirst="0" w:colLast="0" w:name="_oxosvyekzx8r" w:id="10"/>
      <w:bookmarkEnd w:id="10"/>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George DK, Cooney TP, Chiu BK, Thurlbeck WM. Hipoplasia e imaturidade da unidade pulmonar terminal (acinus) na hérnia diafragmática congênita .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Am Rev Respir Dis</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1987;136(4):947-950.</w:t>
      </w: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389"/>
        </w:tabs>
        <w:spacing w:after="0" w:before="0" w:line="203" w:lineRule="auto"/>
        <w:ind w:left="389" w:right="0" w:hanging="318"/>
        <w:jc w:val="left"/>
        <w:rPr>
          <w:smallCaps w:val="0"/>
          <w:strike w:val="0"/>
          <w:u w:val="none"/>
          <w:shd w:fill="auto" w:val="clear"/>
          <w:vertAlign w:val="baseline"/>
        </w:rPr>
      </w:pPr>
      <w:bookmarkStart w:colFirst="0" w:colLast="0" w:name="_ra618xdwq7v1" w:id="11"/>
      <w:bookmarkEnd w:id="11"/>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King H, Booker PD. Hérnia diafragmática congênita em neonatos.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Contin Educ Anaesth Crit Care Pain</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2005;5(5):171-174.</w:t>
      </w: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390"/>
        </w:tabs>
        <w:spacing w:after="0" w:before="13" w:line="256" w:lineRule="auto"/>
        <w:ind w:left="390" w:right="69" w:hanging="319"/>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Leininger K, Chiu K. Anesthetic Considerations in Congenital Diaphragmatic Hernia (Considerações anestésicas sobre a hérnia diafragmática congênita). Em: StatPearls. StatPearls Publishing, Treasure Island (FL); 2023. PMID: 34283443.</w:t>
      </w: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390"/>
        </w:tabs>
        <w:spacing w:after="0" w:before="2" w:line="254" w:lineRule="auto"/>
        <w:ind w:left="390" w:right="68" w:hanging="319"/>
        <w:jc w:val="left"/>
        <w:rPr>
          <w:smallCaps w:val="0"/>
          <w:strike w:val="0"/>
          <w:u w:val="none"/>
          <w:shd w:fill="auto" w:val="clear"/>
          <w:vertAlign w:val="baseline"/>
        </w:rPr>
      </w:pPr>
      <w:bookmarkStart w:colFirst="0" w:colLast="0" w:name="_ac6g90i2oj3g" w:id="12"/>
      <w:bookmarkEnd w:id="12"/>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Ro¨ dig G, Keyl C, Wiesner G, Philipp A, Hobbhahn J. Effects of sevoflurane and isoflurane on systemic vascular resistance: use of cardiopulmonary bypass as a study model.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Br J Anaesth</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1996;76(1):9-12.</w:t>
      </w:r>
      <w:r w:rsidDel="00000000" w:rsidR="00000000" w:rsidRPr="00000000">
        <w:rPr>
          <w:rtl w:val="0"/>
        </w:rPr>
      </w:r>
    </w:p>
    <w:p w:rsidR="00000000" w:rsidDel="00000000" w:rsidP="00000000" w:rsidRDefault="00000000" w:rsidRPr="00000000" w14:paraId="000000B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390"/>
        </w:tabs>
        <w:spacing w:after="0" w:before="2" w:line="240" w:lineRule="auto"/>
        <w:ind w:left="390" w:right="0" w:hanging="318"/>
        <w:jc w:val="left"/>
        <w:rPr>
          <w:smallCaps w:val="0"/>
          <w:strike w:val="0"/>
          <w:u w:val="none"/>
          <w:shd w:fill="auto" w:val="clear"/>
          <w:vertAlign w:val="baseline"/>
        </w:rPr>
      </w:pPr>
      <w:bookmarkStart w:colFirst="0" w:colLast="0" w:name="_7z9jyxhrfjzp" w:id="13"/>
      <w:bookmarkEnd w:id="13"/>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Goodchild CS, Serrao JM. Efeitos cardiovasculares do propofol no cão anestesiado.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Br J Anaesth</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1989;63:87-92.</w:t>
      </w:r>
      <w:r w:rsidDel="00000000" w:rsidR="00000000" w:rsidRPr="00000000">
        <w:rPr>
          <w:rtl w:val="0"/>
        </w:rPr>
      </w:r>
    </w:p>
    <w:p w:rsidR="00000000" w:rsidDel="00000000" w:rsidP="00000000" w:rsidRDefault="00000000" w:rsidRPr="00000000" w14:paraId="000000B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390"/>
        </w:tabs>
        <w:spacing w:after="0" w:before="13" w:line="240" w:lineRule="auto"/>
        <w:ind w:left="390" w:right="0" w:hanging="318"/>
        <w:jc w:val="left"/>
        <w:rPr>
          <w:smallCaps w:val="0"/>
          <w:strike w:val="0"/>
          <w:u w:val="none"/>
          <w:shd w:fill="auto" w:val="clear"/>
          <w:vertAlign w:val="baseline"/>
        </w:rPr>
      </w:pPr>
      <w:bookmarkStart w:colFirst="0" w:colLast="0" w:name="_txyl5hr5egny" w:id="14"/>
      <w:bookmarkEnd w:id="14"/>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Bentley GN, Gent JP, Goodchild CS. Vascular effects of propofol: smooth muscle relaxation in isolated veins and arteries (Efeitos vasculares do propofol: relaxamento do músculo liso em veias e artérias isoladas).</w:t>
      </w:r>
      <w:r w:rsidDel="00000000" w:rsidR="00000000" w:rsidRPr="00000000">
        <w:rPr>
          <w:rtl w:val="0"/>
        </w:rPr>
      </w:r>
    </w:p>
    <w:p w:rsidR="00000000" w:rsidDel="00000000" w:rsidP="00000000" w:rsidRDefault="00000000" w:rsidRPr="00000000" w14:paraId="000000B2">
      <w:pPr>
        <w:spacing w:before="15" w:lineRule="auto"/>
        <w:ind w:left="390" w:firstLine="0"/>
        <w:rPr>
          <w:sz w:val="18"/>
          <w:szCs w:val="18"/>
        </w:rPr>
        <w:sectPr>
          <w:type w:val="nextPage"/>
          <w:pgSz w:h="15840" w:w="12240" w:orient="portrait"/>
          <w:pgMar w:bottom="1060" w:top="960" w:left="1080" w:right="1080" w:header="0" w:footer="861"/>
        </w:sectPr>
      </w:pPr>
      <w:r w:rsidDel="00000000" w:rsidR="00000000" w:rsidRPr="00000000">
        <w:rPr>
          <w:i w:val="1"/>
          <w:color w:val="231f20"/>
          <w:sz w:val="15"/>
          <w:szCs w:val="15"/>
          <w:rtl w:val="0"/>
        </w:rPr>
        <w:t xml:space="preserve">J Pharm Pharmacol</w:t>
      </w:r>
      <w:r w:rsidDel="00000000" w:rsidR="00000000" w:rsidRPr="00000000">
        <w:rPr>
          <w:color w:val="231f20"/>
          <w:sz w:val="15"/>
          <w:szCs w:val="15"/>
          <w:rtl w:val="0"/>
        </w:rPr>
        <w:t xml:space="preserve">. 1989;41:797-798.</w:t>
      </w: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390"/>
        </w:tabs>
        <w:spacing w:after="0" w:before="56" w:line="240" w:lineRule="auto"/>
        <w:ind w:left="390" w:right="0" w:hanging="318"/>
        <w:jc w:val="left"/>
        <w:rPr>
          <w:smallCaps w:val="0"/>
          <w:strike w:val="0"/>
          <w:u w:val="none"/>
          <w:shd w:fill="auto" w:val="clear"/>
          <w:vertAlign w:val="baseline"/>
        </w:rPr>
      </w:pPr>
      <w:bookmarkStart w:colFirst="0" w:colLast="0" w:name="_xdc22ae37gjg" w:id="15"/>
      <w:bookmarkEnd w:id="15"/>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Tarry D, Powell M. Hypoxic pulmonary vasoconstriction (Vasoconstrição pulmonar hipóxica).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BJA Educ</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2017;17(6):208-213.</w:t>
      </w:r>
      <w:r w:rsidDel="00000000" w:rsidR="00000000" w:rsidRPr="00000000">
        <w:rPr>
          <w:rtl w:val="0"/>
        </w:rPr>
      </w:r>
    </w:p>
    <w:p w:rsidR="00000000" w:rsidDel="00000000" w:rsidP="00000000" w:rsidRDefault="00000000" w:rsidRPr="00000000" w14:paraId="000000B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390"/>
        </w:tabs>
        <w:spacing w:after="0" w:before="13" w:line="254" w:lineRule="auto"/>
        <w:ind w:left="390" w:right="70" w:hanging="319"/>
        <w:jc w:val="left"/>
        <w:rPr>
          <w:smallCaps w:val="0"/>
          <w:strike w:val="0"/>
          <w:u w:val="none"/>
          <w:shd w:fill="auto" w:val="clear"/>
          <w:vertAlign w:val="baseline"/>
        </w:rPr>
      </w:pPr>
      <w:bookmarkStart w:colFirst="0" w:colLast="0" w:name="_sfyx8yw9ydiu" w:id="16"/>
      <w:bookmarkEnd w:id="16"/>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Koziarkiewicz M, Taczalska A, Piaseczna-Piotrowska A. Long-term follow-up of children with congenital diaphragmatic hernia-observations from a single institution.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Eur J Pediatr Surg</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2014;24(6):500-507. doi:</w:t>
      </w:r>
      <w:hyperlink r:id="rId18">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10.1055/s-0033-1357751</w:t>
        </w:r>
      </w:hyperlink>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390"/>
        </w:tabs>
        <w:spacing w:after="0" w:before="3" w:line="254" w:lineRule="auto"/>
        <w:ind w:left="390" w:right="68" w:hanging="319"/>
        <w:jc w:val="left"/>
        <w:rPr>
          <w:smallCaps w:val="0"/>
          <w:strike w:val="0"/>
          <w:u w:val="none"/>
          <w:shd w:fill="auto" w:val="clear"/>
          <w:vertAlign w:val="baseline"/>
        </w:rPr>
      </w:pPr>
      <w:bookmarkStart w:colFirst="0" w:colLast="0" w:name="_bzf0fq4t1w7x" w:id="17"/>
      <w:bookmarkEnd w:id="17"/>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Vanamo K, Peltonen J, Rintala R, Lindahl H, Ja a¨¨ skela¨ inen J, Louhimo I. Deformidades da parede torácica e da coluna vertebral em adultos com defeitos diafragmáticos congênitos.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J Pediatr Surg</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1996;31(6):851-854.</w:t>
      </w: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390"/>
        </w:tabs>
        <w:spacing w:after="0" w:before="0" w:line="240" w:lineRule="auto"/>
        <w:ind w:left="390" w:right="0" w:hanging="318"/>
        <w:jc w:val="left"/>
        <w:rPr>
          <w:smallCaps w:val="0"/>
          <w:strike w:val="0"/>
          <w:u w:val="none"/>
          <w:shd w:fill="auto" w:val="clear"/>
          <w:vertAlign w:val="baseline"/>
        </w:rPr>
      </w:pPr>
      <w:bookmarkStart w:colFirst="0" w:colLast="0" w:name="_eirdz6b3dp77" w:id="18"/>
      <w:bookmarkEnd w:id="18"/>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Danzer E, Kim SS. Resultado do neurodesenvolvimento na hérnia diafragmática congênita: avaliação, preditores e resultado.</w:t>
      </w:r>
      <w:r w:rsidDel="00000000" w:rsidR="00000000" w:rsidRPr="00000000">
        <w:rPr>
          <w:rtl w:val="0"/>
        </w:rPr>
      </w:r>
    </w:p>
    <w:p w:rsidR="00000000" w:rsidDel="00000000" w:rsidP="00000000" w:rsidRDefault="00000000" w:rsidRPr="00000000" w14:paraId="000000B7">
      <w:pPr>
        <w:spacing w:before="13" w:lineRule="auto"/>
        <w:ind w:left="390" w:firstLine="0"/>
        <w:rPr>
          <w:sz w:val="18"/>
          <w:szCs w:val="18"/>
        </w:rPr>
      </w:pPr>
      <w:r w:rsidDel="00000000" w:rsidR="00000000" w:rsidRPr="00000000">
        <w:rPr>
          <w:i w:val="1"/>
          <w:color w:val="231f20"/>
          <w:sz w:val="15"/>
          <w:szCs w:val="15"/>
          <w:rtl w:val="0"/>
        </w:rPr>
        <w:t xml:space="preserve">World J Clin Pediatr</w:t>
      </w:r>
      <w:r w:rsidDel="00000000" w:rsidR="00000000" w:rsidRPr="00000000">
        <w:rPr>
          <w:color w:val="231f20"/>
          <w:sz w:val="15"/>
          <w:szCs w:val="15"/>
          <w:rtl w:val="0"/>
        </w:rPr>
        <w:t xml:space="preserve">. 2014;3(3):30-36. doi:</w:t>
      </w:r>
      <w:hyperlink r:id="rId19">
        <w:r w:rsidDel="00000000" w:rsidR="00000000" w:rsidRPr="00000000">
          <w:rPr>
            <w:sz w:val="15"/>
            <w:szCs w:val="15"/>
            <w:rtl w:val="0"/>
          </w:rPr>
          <w:t xml:space="preserve">10.5409/wjcp.v3.i3.30</w:t>
        </w:r>
      </w:hyperlink>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A">
      <w:pPr>
        <w:spacing w:line="261" w:lineRule="auto"/>
        <w:ind w:left="1224" w:right="154" w:firstLine="0"/>
        <w:rPr>
          <w:sz w:val="16"/>
          <w:szCs w:val="16"/>
        </w:rPr>
      </w:pPr>
      <w:r w:rsidDel="00000000" w:rsidR="00000000" w:rsidRPr="00000000">
        <w:rPr>
          <w:color w:val="231f20"/>
          <w:sz w:val="14"/>
          <w:szCs w:val="14"/>
          <w:rtl w:val="0"/>
        </w:rPr>
        <w:t xml:space="preserve">Este trabalho da WFSA está licenciado sob uma Licença Creative Commons Atribuição-NãoComercial-SemDerivados 4.0 Internacional. Para visualizar essa licença, acesse </w:t>
      </w:r>
      <w:hyperlink r:id="rId20">
        <w:r w:rsidDel="00000000" w:rsidR="00000000" w:rsidRPr="00000000">
          <w:rPr>
            <w:sz w:val="14"/>
            <w:szCs w:val="14"/>
            <w:rtl w:val="0"/>
          </w:rPr>
          <w:t xml:space="preserve">https://creativecommons.org/licenses/by-nc-nd/4.0/</w:t>
        </w:r>
      </w:hyperlink>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45719</wp:posOffset>
            </wp:positionH>
            <wp:positionV relativeFrom="paragraph">
              <wp:posOffset>2081</wp:posOffset>
            </wp:positionV>
            <wp:extent cx="648779" cy="226999"/>
            <wp:effectExtent b="0" l="0" r="0" t="0"/>
            <wp:wrapNone/>
            <wp:docPr id="14" name="image1.jpg"/>
            <a:graphic>
              <a:graphicData uri="http://schemas.openxmlformats.org/drawingml/2006/picture">
                <pic:pic>
                  <pic:nvPicPr>
                    <pic:cNvPr id="0" name="image1.jpg"/>
                    <pic:cNvPicPr preferRelativeResize="0"/>
                  </pic:nvPicPr>
                  <pic:blipFill>
                    <a:blip r:embed="rId21"/>
                    <a:srcRect b="0" l="0" r="0" t="0"/>
                    <a:stretch>
                      <a:fillRect/>
                    </a:stretch>
                  </pic:blipFill>
                  <pic:spPr>
                    <a:xfrm>
                      <a:off x="0" y="0"/>
                      <a:ext cx="648779" cy="226999"/>
                    </a:xfrm>
                    <a:prstGeom prst="rect"/>
                    <a:ln/>
                  </pic:spPr>
                </pic:pic>
              </a:graphicData>
            </a:graphic>
          </wp:anchor>
        </w:drawing>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C">
      <w:pPr>
        <w:ind w:left="72" w:firstLine="0"/>
        <w:rPr>
          <w:sz w:val="16"/>
          <w:szCs w:val="16"/>
        </w:rPr>
      </w:pPr>
      <w:r w:rsidDel="00000000" w:rsidR="00000000" w:rsidRPr="00000000">
        <w:rPr>
          <w:color w:val="231f20"/>
          <w:sz w:val="14"/>
          <w:szCs w:val="14"/>
          <w:rtl w:val="0"/>
        </w:rPr>
        <w:t xml:space="preserve">Isenção de responsabilidade da WFSA</w:t>
      </w:r>
      <w:r w:rsidDel="00000000" w:rsidR="00000000" w:rsidRPr="00000000">
        <w:rPr>
          <w:rtl w:val="0"/>
        </w:rPr>
      </w:r>
    </w:p>
    <w:p w:rsidR="00000000" w:rsidDel="00000000" w:rsidP="00000000" w:rsidRDefault="00000000" w:rsidRPr="00000000" w14:paraId="000000BD">
      <w:pPr>
        <w:spacing w:before="17" w:line="261" w:lineRule="auto"/>
        <w:ind w:left="72" w:right="69" w:firstLine="0"/>
        <w:jc w:val="both"/>
        <w:rPr>
          <w:sz w:val="16"/>
          <w:szCs w:val="16"/>
        </w:rPr>
      </w:pPr>
      <w:r w:rsidDel="00000000" w:rsidR="00000000" w:rsidRPr="00000000">
        <w:rPr>
          <w:color w:val="231f20"/>
          <w:sz w:val="14"/>
          <w:szCs w:val="14"/>
          <w:rtl w:val="0"/>
        </w:rPr>
        <w:t xml:space="preserve">O material e o conteúdo fornecidos foram apresentados de boa fé apenas para fins informativos e educacionais e não se destinam a substituir o envolvimento ativo e o julgamento de médicos e técnicos adequados. Nem nós, nem os autores, nem outras partes envolvidas em sua produção fazemos qualquer declaração ou damos qualquer garantia com relação à sua precisão, aplicabilidade ou integridade, nem aceitamos qualquer responsabilidade por quaisquer efeitos adversos resultantes da leitura ou visualização deste material e conteúdo. Toda e qualquer responsabilidade direta ou indiretamente decorrente do uso deste material e conteúdo é negada sem reservas.</w:t>
      </w:r>
      <w:r w:rsidDel="00000000" w:rsidR="00000000" w:rsidRPr="00000000">
        <w:rPr>
          <w:rtl w:val="0"/>
        </w:rPr>
      </w:r>
    </w:p>
    <w:sectPr>
      <w:type w:val="nextPage"/>
      <w:pgSz w:h="15840" w:w="12240" w:orient="portrait"/>
      <w:pgMar w:bottom="1060" w:top="960" w:left="1080" w:right="1080" w:header="0" w:footer="86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2705100</wp:posOffset>
              </wp:positionH>
              <wp:positionV relativeFrom="paragraph">
                <wp:posOffset>9550400</wp:posOffset>
              </wp:positionV>
              <wp:extent cx="3008630" cy="22225"/>
              <wp:effectExtent b="0" l="0" r="0" t="0"/>
              <wp:wrapNone/>
              <wp:docPr id="3" name=""/>
              <a:graphic>
                <a:graphicData uri="http://schemas.microsoft.com/office/word/2010/wordprocessingShape">
                  <wps:wsp>
                    <wps:cNvSpPr/>
                    <wps:cNvPr id="4" name="Shape 4"/>
                    <wps:spPr>
                      <a:xfrm>
                        <a:off x="3846448" y="3773650"/>
                        <a:ext cx="2999105" cy="12700"/>
                      </a:xfrm>
                      <a:custGeom>
                        <a:rect b="b" l="l" r="r" t="t"/>
                        <a:pathLst>
                          <a:path extrusionOk="0" h="12700" w="2999105">
                            <a:moveTo>
                              <a:pt x="2998800" y="0"/>
                            </a:moveTo>
                            <a:lnTo>
                              <a:pt x="0" y="0"/>
                            </a:lnTo>
                            <a:lnTo>
                              <a:pt x="0" y="12240"/>
                            </a:lnTo>
                            <a:lnTo>
                              <a:pt x="2998800" y="12240"/>
                            </a:lnTo>
                            <a:lnTo>
                              <a:pt x="2998800" y="0"/>
                            </a:lnTo>
                            <a:close/>
                          </a:path>
                        </a:pathLst>
                      </a:custGeom>
                      <a:solidFill>
                        <a:srgbClr val="0000FF"/>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2705100</wp:posOffset>
              </wp:positionH>
              <wp:positionV relativeFrom="paragraph">
                <wp:posOffset>9550400</wp:posOffset>
              </wp:positionV>
              <wp:extent cx="3008630" cy="22225"/>
              <wp:effectExtent b="0" l="0" r="0" t="0"/>
              <wp:wrapNone/>
              <wp:docPr id="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3008630" cy="222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38100</wp:posOffset>
              </wp:positionH>
              <wp:positionV relativeFrom="paragraph">
                <wp:posOffset>9321800</wp:posOffset>
              </wp:positionV>
              <wp:extent cx="6309360" cy="6985"/>
              <wp:effectExtent b="0" l="0" r="0" t="0"/>
              <wp:wrapNone/>
              <wp:docPr id="12" name=""/>
              <a:graphic>
                <a:graphicData uri="http://schemas.microsoft.com/office/word/2010/wordprocessingGroup">
                  <wpg:wgp>
                    <wpg:cNvGrpSpPr/>
                    <wpg:grpSpPr>
                      <a:xfrm>
                        <a:off x="2186550" y="3771725"/>
                        <a:ext cx="6309360" cy="6985"/>
                        <a:chOff x="2186550" y="3771725"/>
                        <a:chExt cx="6314150" cy="16025"/>
                      </a:xfrm>
                    </wpg:grpSpPr>
                    <wpg:grpSp>
                      <wpg:cNvGrpSpPr/>
                      <wpg:grpSpPr>
                        <a:xfrm>
                          <a:off x="2191320" y="3776508"/>
                          <a:ext cx="6309360" cy="6985"/>
                          <a:chOff x="0" y="0"/>
                          <a:chExt cx="6309360" cy="6985"/>
                        </a:xfrm>
                      </wpg:grpSpPr>
                      <wps:wsp>
                        <wps:cNvSpPr/>
                        <wps:cNvPr id="6" name="Shape 6"/>
                        <wps:spPr>
                          <a:xfrm>
                            <a:off x="0" y="0"/>
                            <a:ext cx="6309350" cy="6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0" y="0"/>
                            <a:ext cx="6309360" cy="6985"/>
                          </a:xfrm>
                          <a:custGeom>
                            <a:rect b="b" l="l" r="r" t="t"/>
                            <a:pathLst>
                              <a:path extrusionOk="0" h="6985" w="6309360">
                                <a:moveTo>
                                  <a:pt x="6309360" y="0"/>
                                </a:moveTo>
                                <a:lnTo>
                                  <a:pt x="0" y="0"/>
                                </a:lnTo>
                                <a:lnTo>
                                  <a:pt x="0" y="6477"/>
                                </a:lnTo>
                                <a:lnTo>
                                  <a:pt x="6309360" y="6477"/>
                                </a:lnTo>
                                <a:lnTo>
                                  <a:pt x="6309360" y="0"/>
                                </a:lnTo>
                                <a:close/>
                              </a:path>
                            </a:pathLst>
                          </a:custGeom>
                          <a:solidFill>
                            <a:srgbClr val="000000"/>
                          </a:solidFill>
                          <a:ln>
                            <a:noFill/>
                          </a:ln>
                        </wps:spPr>
                        <wps:bodyPr anchorCtr="0" anchor="ctr" bIns="91425" lIns="91425" spcFirstLastPara="1" rIns="91425" wrap="square" tIns="91425">
                          <a:noAutofit/>
                        </wps:bodyPr>
                      </wps:wsp>
                      <wps:wsp>
                        <wps:cNvSpPr/>
                        <wps:cNvPr id="51" name="Shape 51"/>
                        <wps:spPr>
                          <a:xfrm>
                            <a:off x="0" y="0"/>
                            <a:ext cx="6309360" cy="6985"/>
                          </a:xfrm>
                          <a:custGeom>
                            <a:rect b="b" l="l" r="r" t="t"/>
                            <a:pathLst>
                              <a:path extrusionOk="0" h="6985" w="6309360">
                                <a:moveTo>
                                  <a:pt x="6309360" y="6477"/>
                                </a:moveTo>
                                <a:lnTo>
                                  <a:pt x="0" y="6477"/>
                                </a:lnTo>
                                <a:lnTo>
                                  <a:pt x="0" y="0"/>
                                </a:lnTo>
                                <a:lnTo>
                                  <a:pt x="630936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38100</wp:posOffset>
              </wp:positionH>
              <wp:positionV relativeFrom="paragraph">
                <wp:posOffset>9321800</wp:posOffset>
              </wp:positionV>
              <wp:extent cx="6309360" cy="6985"/>
              <wp:effectExtent b="0" l="0" r="0" t="0"/>
              <wp:wrapNone/>
              <wp:docPr id="12" name="image14.png"/>
              <a:graphic>
                <a:graphicData uri="http://schemas.openxmlformats.org/drawingml/2006/picture">
                  <pic:pic>
                    <pic:nvPicPr>
                      <pic:cNvPr id="0" name="image14.png"/>
                      <pic:cNvPicPr preferRelativeResize="0"/>
                    </pic:nvPicPr>
                    <pic:blipFill>
                      <a:blip r:embed="rId1"/>
                      <a:srcRect/>
                      <a:stretch>
                        <a:fillRect/>
                      </a:stretch>
                    </pic:blipFill>
                    <pic:spPr>
                      <a:xfrm>
                        <a:off x="0" y="0"/>
                        <a:ext cx="6309360" cy="698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12700</wp:posOffset>
              </wp:positionH>
              <wp:positionV relativeFrom="paragraph">
                <wp:posOffset>9423400</wp:posOffset>
              </wp:positionV>
              <wp:extent cx="5706745" cy="288290"/>
              <wp:effectExtent b="0" l="0" r="0" t="0"/>
              <wp:wrapNone/>
              <wp:docPr id="1" name=""/>
              <a:graphic>
                <a:graphicData uri="http://schemas.microsoft.com/office/word/2010/wordprocessingShape">
                  <wps:wsp>
                    <wps:cNvSpPr/>
                    <wps:cNvPr id="2" name="Shape 2"/>
                    <wps:spPr>
                      <a:xfrm>
                        <a:off x="2497390" y="3640618"/>
                        <a:ext cx="5697220" cy="278765"/>
                      </a:xfrm>
                      <a:prstGeom prst="rect">
                        <a:avLst/>
                      </a:prstGeom>
                      <a:noFill/>
                      <a:ln>
                        <a:noFill/>
                      </a:ln>
                    </wps:spPr>
                    <wps:txbx>
                      <w:txbxContent>
                        <w:p w:rsidR="00000000" w:rsidDel="00000000" w:rsidP="00000000" w:rsidRDefault="00000000" w:rsidRPr="00000000">
                          <w:pPr>
                            <w:spacing w:after="0" w:before="0" w:line="180"/>
                            <w:ind w:left="1024.000015258789" w:right="0" w:firstLine="1024.000015258789"/>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Assine os tutoriais do ATOTW acessando </w:t>
                          </w:r>
                          <w:r w:rsidDel="00000000" w:rsidR="00000000" w:rsidRPr="00000000">
                            <w:rPr>
                              <w:rFonts w:ascii="Arial" w:cs="Arial" w:eastAsia="Arial" w:hAnsi="Arial"/>
                              <w:b w:val="0"/>
                              <w:i w:val="0"/>
                              <w:smallCaps w:val="0"/>
                              <w:strike w:val="0"/>
                              <w:color w:val="0000ff"/>
                              <w:sz w:val="14"/>
                              <w:vertAlign w:val="baseline"/>
                            </w:rPr>
                            <w:t xml:space="preserve">https://resources.wfsahq.org/anaesthesia-tutorial-of-the-week/</w:t>
                          </w:r>
                        </w:p>
                        <w:p w:rsidR="00000000" w:rsidDel="00000000" w:rsidP="00000000" w:rsidRDefault="00000000" w:rsidRPr="00000000">
                          <w:pPr>
                            <w:spacing w:after="0" w:before="64.00000095367432" w:line="240"/>
                            <w:ind w:left="20" w:right="0" w:firstLine="2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3"/>
                              <w:vertAlign w:val="baseline"/>
                            </w:rPr>
                            <w:t xml:space="preserve">ATOTW 527 - Hérnias diafragmáticas congênitas: Parte 2 (16 de julho de 2024)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12700</wp:posOffset>
              </wp:positionH>
              <wp:positionV relativeFrom="paragraph">
                <wp:posOffset>9423400</wp:posOffset>
              </wp:positionV>
              <wp:extent cx="5706745" cy="288290"/>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706745" cy="2882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5816600</wp:posOffset>
              </wp:positionH>
              <wp:positionV relativeFrom="paragraph">
                <wp:posOffset>9575800</wp:posOffset>
              </wp:positionV>
              <wp:extent cx="552450" cy="134620"/>
              <wp:effectExtent b="0" l="0" r="0" t="0"/>
              <wp:wrapNone/>
              <wp:docPr id="2" name=""/>
              <a:graphic>
                <a:graphicData uri="http://schemas.microsoft.com/office/word/2010/wordprocessingShape">
                  <wps:wsp>
                    <wps:cNvSpPr/>
                    <wps:cNvPr id="3" name="Shape 3"/>
                    <wps:spPr>
                      <a:xfrm>
                        <a:off x="5074538" y="3717453"/>
                        <a:ext cx="542925" cy="125095"/>
                      </a:xfrm>
                      <a:prstGeom prst="rect">
                        <a:avLst/>
                      </a:prstGeom>
                      <a:noFill/>
                      <a:ln>
                        <a:noFill/>
                      </a:ln>
                    </wps:spPr>
                    <wps:txbx>
                      <w:txbxContent>
                        <w:p w:rsidR="00000000" w:rsidDel="00000000" w:rsidP="00000000" w:rsidRDefault="00000000" w:rsidRPr="00000000">
                          <w:pPr>
                            <w:spacing w:after="0" w:before="2.0000000298023224" w:line="240"/>
                            <w:ind w:left="20" w:right="0" w:firstLine="20"/>
                            <w:jc w:val="left"/>
                            <w:textDirection w:val="btLr"/>
                          </w:pPr>
                          <w:r w:rsidDel="00000000" w:rsidR="00000000" w:rsidRPr="00000000">
                            <w:rPr>
                              <w:rFonts w:ascii="Arial" w:cs="Arial" w:eastAsia="Arial" w:hAnsi="Arial"/>
                              <w:b w:val="0"/>
                              <w:i w:val="0"/>
                              <w:smallCaps w:val="0"/>
                              <w:strike w:val="0"/>
                              <w:color w:val="000000"/>
                              <w:sz w:val="13"/>
                              <w:highlight w:val="yellow"/>
                              <w:vertAlign w:val="baseline"/>
                            </w:rPr>
                            <w:t xml:space="preserve">Página  PAGE 8</w:t>
                          </w:r>
                          <w:r w:rsidDel="00000000" w:rsidR="00000000" w:rsidRPr="00000000">
                            <w:rPr>
                              <w:rFonts w:ascii="Arial" w:cs="Arial" w:eastAsia="Arial" w:hAnsi="Arial"/>
                              <w:b w:val="0"/>
                              <w:i w:val="0"/>
                              <w:smallCaps w:val="0"/>
                              <w:strike w:val="0"/>
                              <w:color w:val="000000"/>
                              <w:sz w:val="15"/>
                              <w:highlight w:val="yellow"/>
                              <w:vertAlign w:val="baseline"/>
                            </w:rPr>
                            <w:t xml:space="preserve"> de </w:t>
                          </w:r>
                          <w:r w:rsidDel="00000000" w:rsidR="00000000" w:rsidRPr="00000000">
                            <w:rPr>
                              <w:rFonts w:ascii="Arial" w:cs="Arial" w:eastAsia="Arial" w:hAnsi="Arial"/>
                              <w:b w:val="0"/>
                              <w:i w:val="0"/>
                              <w:smallCaps w:val="0"/>
                              <w:strike w:val="0"/>
                              <w:color w:val="000000"/>
                              <w:sz w:val="13"/>
                              <w:highlight w:val="yellow"/>
                              <w:vertAlign w:val="baseline"/>
                            </w:rPr>
                            <w:t xml:space="preserve"> NUMPAGES 8</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5816600</wp:posOffset>
              </wp:positionH>
              <wp:positionV relativeFrom="paragraph">
                <wp:posOffset>9575800</wp:posOffset>
              </wp:positionV>
              <wp:extent cx="552450" cy="134620"/>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52450" cy="13462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91" w:hanging="218.99999999999997"/>
      </w:pPr>
      <w:rPr>
        <w:rFonts w:ascii="Arial" w:cs="Arial" w:eastAsia="Arial" w:hAnsi="Arial"/>
        <w:b w:val="0"/>
        <w:i w:val="0"/>
        <w:color w:val="231f20"/>
        <w:sz w:val="18"/>
        <w:szCs w:val="18"/>
      </w:rPr>
    </w:lvl>
    <w:lvl w:ilvl="1">
      <w:start w:val="1"/>
      <w:numFmt w:val="decimal"/>
      <w:lvlText w:val="%2."/>
      <w:lvlJc w:val="left"/>
      <w:pPr>
        <w:ind w:left="390" w:hanging="219"/>
      </w:pPr>
      <w:rPr>
        <w:rFonts w:ascii="Arial" w:cs="Arial" w:eastAsia="Arial" w:hAnsi="Arial"/>
        <w:b w:val="0"/>
        <w:i w:val="0"/>
        <w:color w:val="231f20"/>
        <w:sz w:val="18"/>
        <w:szCs w:val="18"/>
      </w:rPr>
    </w:lvl>
    <w:lvl w:ilvl="2">
      <w:start w:val="0"/>
      <w:numFmt w:val="bullet"/>
      <w:lvlText w:val="•"/>
      <w:lvlJc w:val="left"/>
      <w:pPr>
        <w:ind w:left="1475" w:hanging="219"/>
      </w:pPr>
      <w:rPr/>
    </w:lvl>
    <w:lvl w:ilvl="3">
      <w:start w:val="0"/>
      <w:numFmt w:val="bullet"/>
      <w:lvlText w:val="•"/>
      <w:lvlJc w:val="left"/>
      <w:pPr>
        <w:ind w:left="2551" w:hanging="219"/>
      </w:pPr>
      <w:rPr/>
    </w:lvl>
    <w:lvl w:ilvl="4">
      <w:start w:val="0"/>
      <w:numFmt w:val="bullet"/>
      <w:lvlText w:val="•"/>
      <w:lvlJc w:val="left"/>
      <w:pPr>
        <w:ind w:left="3626" w:hanging="218.99999999999955"/>
      </w:pPr>
      <w:rPr/>
    </w:lvl>
    <w:lvl w:ilvl="5">
      <w:start w:val="0"/>
      <w:numFmt w:val="bullet"/>
      <w:lvlText w:val="•"/>
      <w:lvlJc w:val="left"/>
      <w:pPr>
        <w:ind w:left="4702" w:hanging="219"/>
      </w:pPr>
      <w:rPr/>
    </w:lvl>
    <w:lvl w:ilvl="6">
      <w:start w:val="0"/>
      <w:numFmt w:val="bullet"/>
      <w:lvlText w:val="•"/>
      <w:lvlJc w:val="left"/>
      <w:pPr>
        <w:ind w:left="5777" w:hanging="218.9999999999991"/>
      </w:pPr>
      <w:rPr/>
    </w:lvl>
    <w:lvl w:ilvl="7">
      <w:start w:val="0"/>
      <w:numFmt w:val="bullet"/>
      <w:lvlText w:val="•"/>
      <w:lvlJc w:val="left"/>
      <w:pPr>
        <w:ind w:left="6853" w:hanging="219"/>
      </w:pPr>
      <w:rPr/>
    </w:lvl>
    <w:lvl w:ilvl="8">
      <w:start w:val="0"/>
      <w:numFmt w:val="bullet"/>
      <w:lvlText w:val="•"/>
      <w:lvlJc w:val="left"/>
      <w:pPr>
        <w:ind w:left="7928" w:hanging="219"/>
      </w:pPr>
      <w:rPr/>
    </w:lvl>
  </w:abstractNum>
  <w:abstractNum w:abstractNumId="2">
    <w:lvl w:ilvl="0">
      <w:start w:val="1"/>
      <w:numFmt w:val="decimal"/>
      <w:lvlText w:val="%1."/>
      <w:lvlJc w:val="left"/>
      <w:pPr>
        <w:ind w:left="291" w:hanging="218.99999999999997"/>
      </w:pPr>
      <w:rPr>
        <w:rFonts w:ascii="Arial" w:cs="Arial" w:eastAsia="Arial" w:hAnsi="Arial"/>
        <w:b w:val="0"/>
        <w:i w:val="0"/>
        <w:color w:val="231f20"/>
        <w:sz w:val="18"/>
        <w:szCs w:val="18"/>
      </w:rPr>
    </w:lvl>
    <w:lvl w:ilvl="1">
      <w:start w:val="0"/>
      <w:numFmt w:val="bullet"/>
      <w:lvlText w:val="•"/>
      <w:lvlJc w:val="left"/>
      <w:pPr>
        <w:ind w:left="1278" w:hanging="219"/>
      </w:pPr>
      <w:rPr/>
    </w:lvl>
    <w:lvl w:ilvl="2">
      <w:start w:val="0"/>
      <w:numFmt w:val="bullet"/>
      <w:lvlText w:val="•"/>
      <w:lvlJc w:val="left"/>
      <w:pPr>
        <w:ind w:left="2256" w:hanging="219"/>
      </w:pPr>
      <w:rPr/>
    </w:lvl>
    <w:lvl w:ilvl="3">
      <w:start w:val="0"/>
      <w:numFmt w:val="bullet"/>
      <w:lvlText w:val="•"/>
      <w:lvlJc w:val="left"/>
      <w:pPr>
        <w:ind w:left="3234" w:hanging="219"/>
      </w:pPr>
      <w:rPr/>
    </w:lvl>
    <w:lvl w:ilvl="4">
      <w:start w:val="0"/>
      <w:numFmt w:val="bullet"/>
      <w:lvlText w:val="•"/>
      <w:lvlJc w:val="left"/>
      <w:pPr>
        <w:ind w:left="4212" w:hanging="219"/>
      </w:pPr>
      <w:rPr/>
    </w:lvl>
    <w:lvl w:ilvl="5">
      <w:start w:val="0"/>
      <w:numFmt w:val="bullet"/>
      <w:lvlText w:val="•"/>
      <w:lvlJc w:val="left"/>
      <w:pPr>
        <w:ind w:left="5190" w:hanging="219"/>
      </w:pPr>
      <w:rPr/>
    </w:lvl>
    <w:lvl w:ilvl="6">
      <w:start w:val="0"/>
      <w:numFmt w:val="bullet"/>
      <w:lvlText w:val="•"/>
      <w:lvlJc w:val="left"/>
      <w:pPr>
        <w:ind w:left="6168" w:hanging="219"/>
      </w:pPr>
      <w:rPr/>
    </w:lvl>
    <w:lvl w:ilvl="7">
      <w:start w:val="0"/>
      <w:numFmt w:val="bullet"/>
      <w:lvlText w:val="•"/>
      <w:lvlJc w:val="left"/>
      <w:pPr>
        <w:ind w:left="7146" w:hanging="219"/>
      </w:pPr>
      <w:rPr/>
    </w:lvl>
    <w:lvl w:ilvl="8">
      <w:start w:val="0"/>
      <w:numFmt w:val="bullet"/>
      <w:lvlText w:val="•"/>
      <w:lvlJc w:val="left"/>
      <w:pPr>
        <w:ind w:left="8124" w:hanging="219"/>
      </w:pPr>
      <w:rPr/>
    </w:lvl>
  </w:abstractNum>
  <w:abstractNum w:abstractNumId="3">
    <w:lvl w:ilvl="0">
      <w:start w:val="1"/>
      <w:numFmt w:val="decimal"/>
      <w:lvlText w:val="%1."/>
      <w:lvlJc w:val="left"/>
      <w:pPr>
        <w:ind w:left="291" w:hanging="218.99999999999997"/>
      </w:pPr>
      <w:rPr>
        <w:rFonts w:ascii="Arial" w:cs="Arial" w:eastAsia="Arial" w:hAnsi="Arial"/>
        <w:b w:val="0"/>
        <w:i w:val="0"/>
        <w:color w:val="231f20"/>
        <w:sz w:val="18"/>
        <w:szCs w:val="18"/>
      </w:rPr>
    </w:lvl>
    <w:lvl w:ilvl="1">
      <w:start w:val="0"/>
      <w:numFmt w:val="bullet"/>
      <w:lvlText w:val="•"/>
      <w:lvlJc w:val="left"/>
      <w:pPr>
        <w:ind w:left="1278" w:hanging="219"/>
      </w:pPr>
      <w:rPr/>
    </w:lvl>
    <w:lvl w:ilvl="2">
      <w:start w:val="0"/>
      <w:numFmt w:val="bullet"/>
      <w:lvlText w:val="•"/>
      <w:lvlJc w:val="left"/>
      <w:pPr>
        <w:ind w:left="2256" w:hanging="219"/>
      </w:pPr>
      <w:rPr/>
    </w:lvl>
    <w:lvl w:ilvl="3">
      <w:start w:val="0"/>
      <w:numFmt w:val="bullet"/>
      <w:lvlText w:val="•"/>
      <w:lvlJc w:val="left"/>
      <w:pPr>
        <w:ind w:left="3234" w:hanging="219"/>
      </w:pPr>
      <w:rPr/>
    </w:lvl>
    <w:lvl w:ilvl="4">
      <w:start w:val="0"/>
      <w:numFmt w:val="bullet"/>
      <w:lvlText w:val="•"/>
      <w:lvlJc w:val="left"/>
      <w:pPr>
        <w:ind w:left="4212" w:hanging="219"/>
      </w:pPr>
      <w:rPr/>
    </w:lvl>
    <w:lvl w:ilvl="5">
      <w:start w:val="0"/>
      <w:numFmt w:val="bullet"/>
      <w:lvlText w:val="•"/>
      <w:lvlJc w:val="left"/>
      <w:pPr>
        <w:ind w:left="5190" w:hanging="219"/>
      </w:pPr>
      <w:rPr/>
    </w:lvl>
    <w:lvl w:ilvl="6">
      <w:start w:val="0"/>
      <w:numFmt w:val="bullet"/>
      <w:lvlText w:val="•"/>
      <w:lvlJc w:val="left"/>
      <w:pPr>
        <w:ind w:left="6168" w:hanging="219"/>
      </w:pPr>
      <w:rPr/>
    </w:lvl>
    <w:lvl w:ilvl="7">
      <w:start w:val="0"/>
      <w:numFmt w:val="bullet"/>
      <w:lvlText w:val="•"/>
      <w:lvlJc w:val="left"/>
      <w:pPr>
        <w:ind w:left="7146" w:hanging="219"/>
      </w:pPr>
      <w:rPr/>
    </w:lvl>
    <w:lvl w:ilvl="8">
      <w:start w:val="0"/>
      <w:numFmt w:val="bullet"/>
      <w:lvlText w:val="•"/>
      <w:lvlJc w:val="left"/>
      <w:pPr>
        <w:ind w:left="8124" w:hanging="219"/>
      </w:pPr>
      <w:rPr/>
    </w:lvl>
  </w:abstractNum>
  <w:abstractNum w:abstractNumId="4">
    <w:lvl w:ilvl="0">
      <w:start w:val="1"/>
      <w:numFmt w:val="decimal"/>
      <w:lvlText w:val="%1."/>
      <w:lvlJc w:val="left"/>
      <w:pPr>
        <w:ind w:left="291" w:hanging="218.99999999999997"/>
      </w:pPr>
      <w:rPr>
        <w:rFonts w:ascii="Arial" w:cs="Arial" w:eastAsia="Arial" w:hAnsi="Arial"/>
        <w:b w:val="0"/>
        <w:i w:val="0"/>
        <w:color w:val="231f20"/>
        <w:sz w:val="18"/>
        <w:szCs w:val="18"/>
      </w:rPr>
    </w:lvl>
    <w:lvl w:ilvl="1">
      <w:start w:val="0"/>
      <w:numFmt w:val="bullet"/>
      <w:lvlText w:val="•"/>
      <w:lvlJc w:val="left"/>
      <w:pPr>
        <w:ind w:left="1278" w:hanging="219"/>
      </w:pPr>
      <w:rPr/>
    </w:lvl>
    <w:lvl w:ilvl="2">
      <w:start w:val="0"/>
      <w:numFmt w:val="bullet"/>
      <w:lvlText w:val="•"/>
      <w:lvlJc w:val="left"/>
      <w:pPr>
        <w:ind w:left="2256" w:hanging="219"/>
      </w:pPr>
      <w:rPr/>
    </w:lvl>
    <w:lvl w:ilvl="3">
      <w:start w:val="0"/>
      <w:numFmt w:val="bullet"/>
      <w:lvlText w:val="•"/>
      <w:lvlJc w:val="left"/>
      <w:pPr>
        <w:ind w:left="3234" w:hanging="219"/>
      </w:pPr>
      <w:rPr/>
    </w:lvl>
    <w:lvl w:ilvl="4">
      <w:start w:val="0"/>
      <w:numFmt w:val="bullet"/>
      <w:lvlText w:val="•"/>
      <w:lvlJc w:val="left"/>
      <w:pPr>
        <w:ind w:left="4212" w:hanging="219"/>
      </w:pPr>
      <w:rPr/>
    </w:lvl>
    <w:lvl w:ilvl="5">
      <w:start w:val="0"/>
      <w:numFmt w:val="bullet"/>
      <w:lvlText w:val="•"/>
      <w:lvlJc w:val="left"/>
      <w:pPr>
        <w:ind w:left="5190" w:hanging="219"/>
      </w:pPr>
      <w:rPr/>
    </w:lvl>
    <w:lvl w:ilvl="6">
      <w:start w:val="0"/>
      <w:numFmt w:val="bullet"/>
      <w:lvlText w:val="•"/>
      <w:lvlJc w:val="left"/>
      <w:pPr>
        <w:ind w:left="6168" w:hanging="219"/>
      </w:pPr>
      <w:rPr/>
    </w:lvl>
    <w:lvl w:ilvl="7">
      <w:start w:val="0"/>
      <w:numFmt w:val="bullet"/>
      <w:lvlText w:val="•"/>
      <w:lvlJc w:val="left"/>
      <w:pPr>
        <w:ind w:left="7146" w:hanging="219"/>
      </w:pPr>
      <w:rPr/>
    </w:lvl>
    <w:lvl w:ilvl="8">
      <w:start w:val="0"/>
      <w:numFmt w:val="bullet"/>
      <w:lvlText w:val="•"/>
      <w:lvlJc w:val="left"/>
      <w:pPr>
        <w:ind w:left="8124" w:hanging="219"/>
      </w:pPr>
      <w:rPr/>
    </w:lvl>
  </w:abstractNum>
  <w:abstractNum w:abstractNumId="5">
    <w:lvl w:ilvl="0">
      <w:start w:val="0"/>
      <w:numFmt w:val="bullet"/>
      <w:lvlText w:val="●"/>
      <w:lvlJc w:val="left"/>
      <w:pPr>
        <w:ind w:left="1653" w:hanging="208"/>
      </w:pPr>
      <w:rPr>
        <w:rFonts w:ascii="Arial" w:cs="Arial" w:eastAsia="Arial" w:hAnsi="Arial"/>
        <w:b w:val="0"/>
        <w:i w:val="0"/>
        <w:color w:val="231f20"/>
        <w:sz w:val="13"/>
        <w:szCs w:val="13"/>
        <w:vertAlign w:val="baseline"/>
      </w:rPr>
    </w:lvl>
    <w:lvl w:ilvl="1">
      <w:start w:val="0"/>
      <w:numFmt w:val="bullet"/>
      <w:lvlText w:val="•"/>
      <w:lvlJc w:val="left"/>
      <w:pPr>
        <w:ind w:left="2010" w:hanging="208"/>
      </w:pPr>
      <w:rPr/>
    </w:lvl>
    <w:lvl w:ilvl="2">
      <w:start w:val="0"/>
      <w:numFmt w:val="bullet"/>
      <w:lvlText w:val="•"/>
      <w:lvlJc w:val="left"/>
      <w:pPr>
        <w:ind w:left="2361" w:hanging="208"/>
      </w:pPr>
      <w:rPr/>
    </w:lvl>
    <w:lvl w:ilvl="3">
      <w:start w:val="0"/>
      <w:numFmt w:val="bullet"/>
      <w:lvlText w:val="•"/>
      <w:lvlJc w:val="left"/>
      <w:pPr>
        <w:ind w:left="2712" w:hanging="208"/>
      </w:pPr>
      <w:rPr/>
    </w:lvl>
    <w:lvl w:ilvl="4">
      <w:start w:val="0"/>
      <w:numFmt w:val="bullet"/>
      <w:lvlText w:val="•"/>
      <w:lvlJc w:val="left"/>
      <w:pPr>
        <w:ind w:left="3063" w:hanging="208"/>
      </w:pPr>
      <w:rPr/>
    </w:lvl>
    <w:lvl w:ilvl="5">
      <w:start w:val="0"/>
      <w:numFmt w:val="bullet"/>
      <w:lvlText w:val="•"/>
      <w:lvlJc w:val="left"/>
      <w:pPr>
        <w:ind w:left="3413" w:hanging="208"/>
      </w:pPr>
      <w:rPr/>
    </w:lvl>
    <w:lvl w:ilvl="6">
      <w:start w:val="0"/>
      <w:numFmt w:val="bullet"/>
      <w:lvlText w:val="•"/>
      <w:lvlJc w:val="left"/>
      <w:pPr>
        <w:ind w:left="3764" w:hanging="208.00000000000045"/>
      </w:pPr>
      <w:rPr/>
    </w:lvl>
    <w:lvl w:ilvl="7">
      <w:start w:val="0"/>
      <w:numFmt w:val="bullet"/>
      <w:lvlText w:val="•"/>
      <w:lvlJc w:val="left"/>
      <w:pPr>
        <w:ind w:left="4115" w:hanging="208"/>
      </w:pPr>
      <w:rPr/>
    </w:lvl>
    <w:lvl w:ilvl="8">
      <w:start w:val="0"/>
      <w:numFmt w:val="bullet"/>
      <w:lvlText w:val="•"/>
      <w:lvlJc w:val="left"/>
      <w:pPr>
        <w:ind w:left="4466" w:hanging="208"/>
      </w:pPr>
      <w:rPr/>
    </w:lvl>
  </w:abstractNum>
  <w:abstractNum w:abstractNumId="6">
    <w:lvl w:ilvl="0">
      <w:start w:val="1"/>
      <w:numFmt w:val="decimal"/>
      <w:lvlText w:val="%1."/>
      <w:lvlJc w:val="left"/>
      <w:pPr>
        <w:ind w:left="291" w:hanging="218.99999999999997"/>
      </w:pPr>
      <w:rPr>
        <w:rFonts w:ascii="Arial" w:cs="Arial" w:eastAsia="Arial" w:hAnsi="Arial"/>
        <w:b w:val="0"/>
        <w:i w:val="0"/>
        <w:color w:val="231f20"/>
        <w:sz w:val="18"/>
        <w:szCs w:val="18"/>
      </w:rPr>
    </w:lvl>
    <w:lvl w:ilvl="1">
      <w:start w:val="0"/>
      <w:numFmt w:val="bullet"/>
      <w:lvlText w:val="•"/>
      <w:lvlJc w:val="left"/>
      <w:pPr>
        <w:ind w:left="1278" w:hanging="219"/>
      </w:pPr>
      <w:rPr/>
    </w:lvl>
    <w:lvl w:ilvl="2">
      <w:start w:val="0"/>
      <w:numFmt w:val="bullet"/>
      <w:lvlText w:val="•"/>
      <w:lvlJc w:val="left"/>
      <w:pPr>
        <w:ind w:left="2256" w:hanging="219"/>
      </w:pPr>
      <w:rPr/>
    </w:lvl>
    <w:lvl w:ilvl="3">
      <w:start w:val="0"/>
      <w:numFmt w:val="bullet"/>
      <w:lvlText w:val="•"/>
      <w:lvlJc w:val="left"/>
      <w:pPr>
        <w:ind w:left="3234" w:hanging="219"/>
      </w:pPr>
      <w:rPr/>
    </w:lvl>
    <w:lvl w:ilvl="4">
      <w:start w:val="0"/>
      <w:numFmt w:val="bullet"/>
      <w:lvlText w:val="•"/>
      <w:lvlJc w:val="left"/>
      <w:pPr>
        <w:ind w:left="4212" w:hanging="219"/>
      </w:pPr>
      <w:rPr/>
    </w:lvl>
    <w:lvl w:ilvl="5">
      <w:start w:val="0"/>
      <w:numFmt w:val="bullet"/>
      <w:lvlText w:val="•"/>
      <w:lvlJc w:val="left"/>
      <w:pPr>
        <w:ind w:left="5190" w:hanging="219"/>
      </w:pPr>
      <w:rPr/>
    </w:lvl>
    <w:lvl w:ilvl="6">
      <w:start w:val="0"/>
      <w:numFmt w:val="bullet"/>
      <w:lvlText w:val="•"/>
      <w:lvlJc w:val="left"/>
      <w:pPr>
        <w:ind w:left="6168" w:hanging="219"/>
      </w:pPr>
      <w:rPr/>
    </w:lvl>
    <w:lvl w:ilvl="7">
      <w:start w:val="0"/>
      <w:numFmt w:val="bullet"/>
      <w:lvlText w:val="•"/>
      <w:lvlJc w:val="left"/>
      <w:pPr>
        <w:ind w:left="7146" w:hanging="219"/>
      </w:pPr>
      <w:rPr/>
    </w:lvl>
    <w:lvl w:ilvl="8">
      <w:start w:val="0"/>
      <w:numFmt w:val="bullet"/>
      <w:lvlText w:val="•"/>
      <w:lvlJc w:val="left"/>
      <w:pPr>
        <w:ind w:left="8124" w:hanging="219"/>
      </w:pPr>
      <w:rPr/>
    </w:lvl>
  </w:abstractNum>
  <w:abstractNum w:abstractNumId="7">
    <w:lvl w:ilvl="0">
      <w:start w:val="1"/>
      <w:numFmt w:val="decimal"/>
      <w:lvlText w:val="%1."/>
      <w:lvlJc w:val="left"/>
      <w:pPr>
        <w:ind w:left="291" w:hanging="218.99999999999997"/>
      </w:pPr>
      <w:rPr>
        <w:rFonts w:ascii="Arial" w:cs="Arial" w:eastAsia="Arial" w:hAnsi="Arial"/>
        <w:b w:val="0"/>
        <w:i w:val="0"/>
        <w:color w:val="231f20"/>
        <w:sz w:val="18"/>
        <w:szCs w:val="18"/>
      </w:rPr>
    </w:lvl>
    <w:lvl w:ilvl="1">
      <w:start w:val="1"/>
      <w:numFmt w:val="lowerLetter"/>
      <w:lvlText w:val="%2."/>
      <w:lvlJc w:val="left"/>
      <w:pPr>
        <w:ind w:left="506" w:hanging="219"/>
      </w:pPr>
      <w:rPr>
        <w:rFonts w:ascii="Arial" w:cs="Arial" w:eastAsia="Arial" w:hAnsi="Arial"/>
        <w:b w:val="0"/>
        <w:i w:val="0"/>
        <w:color w:val="231f20"/>
        <w:sz w:val="18"/>
        <w:szCs w:val="18"/>
      </w:rPr>
    </w:lvl>
    <w:lvl w:ilvl="2">
      <w:start w:val="0"/>
      <w:numFmt w:val="bullet"/>
      <w:lvlText w:val="•"/>
      <w:lvlJc w:val="left"/>
      <w:pPr>
        <w:ind w:left="1564" w:hanging="219"/>
      </w:pPr>
      <w:rPr/>
    </w:lvl>
    <w:lvl w:ilvl="3">
      <w:start w:val="0"/>
      <w:numFmt w:val="bullet"/>
      <w:lvlText w:val="•"/>
      <w:lvlJc w:val="left"/>
      <w:pPr>
        <w:ind w:left="2628" w:hanging="219"/>
      </w:pPr>
      <w:rPr/>
    </w:lvl>
    <w:lvl w:ilvl="4">
      <w:start w:val="0"/>
      <w:numFmt w:val="bullet"/>
      <w:lvlText w:val="•"/>
      <w:lvlJc w:val="left"/>
      <w:pPr>
        <w:ind w:left="3693" w:hanging="218.99999999999955"/>
      </w:pPr>
      <w:rPr/>
    </w:lvl>
    <w:lvl w:ilvl="5">
      <w:start w:val="0"/>
      <w:numFmt w:val="bullet"/>
      <w:lvlText w:val="•"/>
      <w:lvlJc w:val="left"/>
      <w:pPr>
        <w:ind w:left="4757" w:hanging="219"/>
      </w:pPr>
      <w:rPr/>
    </w:lvl>
    <w:lvl w:ilvl="6">
      <w:start w:val="0"/>
      <w:numFmt w:val="bullet"/>
      <w:lvlText w:val="•"/>
      <w:lvlJc w:val="left"/>
      <w:pPr>
        <w:ind w:left="5822" w:hanging="218.9999999999991"/>
      </w:pPr>
      <w:rPr/>
    </w:lvl>
    <w:lvl w:ilvl="7">
      <w:start w:val="0"/>
      <w:numFmt w:val="bullet"/>
      <w:lvlText w:val="•"/>
      <w:lvlJc w:val="left"/>
      <w:pPr>
        <w:ind w:left="6886" w:hanging="219"/>
      </w:pPr>
      <w:rPr/>
    </w:lvl>
    <w:lvl w:ilvl="8">
      <w:start w:val="0"/>
      <w:numFmt w:val="bullet"/>
      <w:lvlText w:val="•"/>
      <w:lvlJc w:val="left"/>
      <w:pPr>
        <w:ind w:left="7951" w:hanging="219"/>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2"/>
    </w:pPr>
    <w:rPr>
      <w:sz w:val="24"/>
      <w:szCs w:val="24"/>
    </w:rPr>
  </w:style>
  <w:style w:type="paragraph" w:styleId="Heading2">
    <w:name w:val="heading 2"/>
    <w:basedOn w:val="Normal"/>
    <w:next w:val="Normal"/>
    <w:pPr>
      <w:ind w:left="72"/>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72" w:right="3017"/>
    </w:pPr>
    <w:rPr>
      <w:sz w:val="40"/>
      <w:szCs w:val="4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creativecommons.org/licenses/by-nc-nd/4.0/" TargetMode="External"/><Relationship Id="rId11" Type="http://schemas.openxmlformats.org/officeDocument/2006/relationships/header" Target="header1.xml"/><Relationship Id="rId10" Type="http://schemas.openxmlformats.org/officeDocument/2006/relationships/header" Target="header3.xml"/><Relationship Id="rId21" Type="http://schemas.openxmlformats.org/officeDocument/2006/relationships/image" Target="media/image1.jpg"/><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yperlink" Target="https://resources.wfsahq.org/anaesthesia-tutorial-of-the-week/cme/" TargetMode="External"/><Relationship Id="rId14" Type="http://schemas.openxmlformats.org/officeDocument/2006/relationships/footer" Target="footer1.xml"/><Relationship Id="rId17" Type="http://schemas.openxmlformats.org/officeDocument/2006/relationships/hyperlink" Target="https://doi.org/10.3389/fped.2022.1020062" TargetMode="External"/><Relationship Id="rId16" Type="http://schemas.openxmlformats.org/officeDocument/2006/relationships/hyperlink" Target="https://resources.wfsahq.org/anaesthesia-tutorial-of-the-week/cme/" TargetMode="External"/><Relationship Id="rId5" Type="http://schemas.openxmlformats.org/officeDocument/2006/relationships/styles" Target="styles.xml"/><Relationship Id="rId19" Type="http://schemas.openxmlformats.org/officeDocument/2006/relationships/hyperlink" Target="https://doi.org/10.5409/wjcp.v3.i3.30" TargetMode="External"/><Relationship Id="rId6" Type="http://schemas.openxmlformats.org/officeDocument/2006/relationships/image" Target="media/image5.png"/><Relationship Id="rId18" Type="http://schemas.openxmlformats.org/officeDocument/2006/relationships/hyperlink" Target="https://doi.org/10.1055/s-0033-1357751" TargetMode="External"/><Relationship Id="rId7" Type="http://schemas.openxmlformats.org/officeDocument/2006/relationships/image" Target="media/image2.jpg"/><Relationship Id="rId8" Type="http://schemas.openxmlformats.org/officeDocument/2006/relationships/hyperlink" Target="mailto:mcgovernruth@yahoo.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2024-06-14T00:00:00Z</vt:lpwstr>
  </property>
  <property fmtid="{D5CDD505-2E9C-101B-9397-08002B2CF9AE}" pid="3" name="Creator">
    <vt:lpwstr>PTC Arbortext Advanced Print Publisher 11.1.4012/W</vt:lpwstr>
  </property>
  <property fmtid="{D5CDD505-2E9C-101B-9397-08002B2CF9AE}" pid="4" name="LastSaved">
    <vt:lpwstr>2025-02-28T00:00:00Z</vt:lpwstr>
  </property>
  <property fmtid="{D5CDD505-2E9C-101B-9397-08002B2CF9AE}" pid="5" name="Producer">
    <vt:lpwstr>Adobe LiveCycle PDF Generator</vt:lpwstr>
  </property>
</Properties>
</file>